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52F9" w14:textId="77777777" w:rsidR="00D34B4B" w:rsidRPr="00421E3D" w:rsidRDefault="00D34B4B" w:rsidP="00D34B4B">
      <w:pPr>
        <w:spacing w:line="276" w:lineRule="auto"/>
        <w:jc w:val="left"/>
        <w:rPr>
          <w:rFonts w:ascii="Arial" w:hAnsi="Arial"/>
          <w:sz w:val="20"/>
        </w:rPr>
      </w:pPr>
    </w:p>
    <w:p w14:paraId="16D50DC6" w14:textId="77777777" w:rsidR="00D34B4B" w:rsidRPr="00421E3D" w:rsidRDefault="00D34B4B" w:rsidP="00D34B4B">
      <w:pPr>
        <w:spacing w:line="276" w:lineRule="auto"/>
        <w:jc w:val="left"/>
        <w:rPr>
          <w:rFonts w:ascii="Arial" w:hAnsi="Arial"/>
          <w:sz w:val="20"/>
        </w:rPr>
      </w:pPr>
    </w:p>
    <w:p w14:paraId="067E2D50" w14:textId="77777777" w:rsidR="00D34B4B" w:rsidRPr="00421E3D" w:rsidRDefault="00D34B4B" w:rsidP="00D34B4B">
      <w:pPr>
        <w:spacing w:line="276" w:lineRule="auto"/>
        <w:jc w:val="left"/>
        <w:rPr>
          <w:rFonts w:ascii="Arial" w:hAnsi="Arial"/>
          <w:sz w:val="20"/>
        </w:rPr>
      </w:pPr>
    </w:p>
    <w:p w14:paraId="319D1B5F" w14:textId="77777777" w:rsidR="00D34B4B" w:rsidRPr="00421E3D" w:rsidRDefault="00D34B4B" w:rsidP="00D34B4B">
      <w:pPr>
        <w:spacing w:line="276" w:lineRule="auto"/>
        <w:jc w:val="left"/>
        <w:rPr>
          <w:rFonts w:ascii="Arial" w:hAnsi="Arial"/>
          <w:sz w:val="20"/>
        </w:rPr>
      </w:pPr>
    </w:p>
    <w:p w14:paraId="732FE606" w14:textId="77777777" w:rsidR="00D34B4B" w:rsidRPr="00421E3D" w:rsidRDefault="00D34B4B" w:rsidP="00D34B4B">
      <w:pPr>
        <w:spacing w:line="276" w:lineRule="auto"/>
        <w:jc w:val="left"/>
        <w:rPr>
          <w:rFonts w:ascii="Arial" w:hAnsi="Arial"/>
          <w:sz w:val="20"/>
        </w:rPr>
      </w:pPr>
    </w:p>
    <w:p w14:paraId="0F985E35" w14:textId="77777777" w:rsidR="00D34B4B" w:rsidRPr="00421E3D" w:rsidRDefault="00D34B4B" w:rsidP="00D34B4B">
      <w:pPr>
        <w:spacing w:line="276" w:lineRule="auto"/>
        <w:jc w:val="left"/>
        <w:rPr>
          <w:rFonts w:ascii="Arial" w:hAnsi="Arial"/>
          <w:sz w:val="20"/>
        </w:rPr>
      </w:pPr>
    </w:p>
    <w:p w14:paraId="6362CBA0" w14:textId="77777777" w:rsidR="00D34B4B" w:rsidRPr="00421E3D" w:rsidRDefault="00D34B4B" w:rsidP="00D34B4B">
      <w:pPr>
        <w:spacing w:line="276" w:lineRule="auto"/>
        <w:jc w:val="left"/>
        <w:rPr>
          <w:rFonts w:ascii="Arial" w:hAnsi="Arial"/>
          <w:sz w:val="20"/>
        </w:rPr>
      </w:pPr>
    </w:p>
    <w:p w14:paraId="602AB80D" w14:textId="77777777" w:rsidR="00D34B4B" w:rsidRPr="00421E3D" w:rsidRDefault="00D34B4B" w:rsidP="00D34B4B">
      <w:pPr>
        <w:spacing w:line="276" w:lineRule="auto"/>
        <w:jc w:val="left"/>
        <w:rPr>
          <w:rFonts w:ascii="Arial" w:hAnsi="Arial"/>
          <w:sz w:val="20"/>
        </w:rPr>
      </w:pPr>
    </w:p>
    <w:p w14:paraId="61E3BF62" w14:textId="77777777" w:rsidR="00D34B4B" w:rsidRPr="00421E3D" w:rsidRDefault="00D34B4B" w:rsidP="00D34B4B">
      <w:pPr>
        <w:spacing w:line="276" w:lineRule="auto"/>
        <w:ind w:left="708" w:hanging="708"/>
        <w:jc w:val="left"/>
        <w:rPr>
          <w:rFonts w:ascii="Arial" w:hAnsi="Arial"/>
          <w:sz w:val="20"/>
        </w:rPr>
      </w:pPr>
    </w:p>
    <w:p w14:paraId="79320BAF" w14:textId="77777777" w:rsidR="00D34B4B" w:rsidRPr="00421E3D" w:rsidRDefault="00D34B4B" w:rsidP="00D34B4B">
      <w:pPr>
        <w:spacing w:line="276" w:lineRule="auto"/>
        <w:jc w:val="left"/>
        <w:rPr>
          <w:rFonts w:ascii="Arial" w:hAnsi="Arial"/>
          <w:sz w:val="20"/>
        </w:rPr>
      </w:pPr>
    </w:p>
    <w:p w14:paraId="0FF726CC" w14:textId="77777777" w:rsidR="00D34B4B" w:rsidRPr="00421E3D" w:rsidRDefault="00D34B4B" w:rsidP="00D34B4B">
      <w:pPr>
        <w:spacing w:line="276" w:lineRule="auto"/>
        <w:jc w:val="left"/>
        <w:rPr>
          <w:rFonts w:ascii="Arial" w:hAnsi="Arial"/>
          <w:sz w:val="20"/>
        </w:rPr>
      </w:pPr>
    </w:p>
    <w:p w14:paraId="17981B15" w14:textId="77777777" w:rsidR="00D34B4B" w:rsidRPr="00421E3D" w:rsidRDefault="00D34B4B" w:rsidP="00D34B4B">
      <w:pPr>
        <w:spacing w:line="276" w:lineRule="auto"/>
        <w:jc w:val="left"/>
        <w:rPr>
          <w:rFonts w:ascii="Arial" w:hAnsi="Arial"/>
          <w:sz w:val="20"/>
        </w:rPr>
      </w:pPr>
    </w:p>
    <w:p w14:paraId="4153A63B" w14:textId="77777777" w:rsidR="00D34B4B" w:rsidRPr="00421E3D" w:rsidRDefault="00D34B4B" w:rsidP="00D34B4B">
      <w:pPr>
        <w:spacing w:line="276" w:lineRule="auto"/>
        <w:jc w:val="left"/>
        <w:rPr>
          <w:rFonts w:ascii="Arial" w:hAnsi="Arial"/>
          <w:sz w:val="20"/>
        </w:rPr>
      </w:pPr>
    </w:p>
    <w:p w14:paraId="411D08B7" w14:textId="77777777" w:rsidR="00D34B4B" w:rsidRPr="00421E3D" w:rsidRDefault="00D34B4B" w:rsidP="00D34B4B">
      <w:pPr>
        <w:spacing w:line="276" w:lineRule="auto"/>
        <w:jc w:val="left"/>
        <w:rPr>
          <w:rFonts w:ascii="Arial" w:hAnsi="Arial"/>
          <w:sz w:val="20"/>
        </w:rPr>
      </w:pPr>
    </w:p>
    <w:p w14:paraId="11E421CF" w14:textId="77777777" w:rsidR="00D34B4B" w:rsidRPr="00421E3D" w:rsidRDefault="00D34B4B" w:rsidP="00D34B4B">
      <w:pPr>
        <w:spacing w:line="276" w:lineRule="auto"/>
        <w:jc w:val="left"/>
        <w:rPr>
          <w:rFonts w:ascii="Arial" w:hAnsi="Arial"/>
          <w:sz w:val="20"/>
        </w:rPr>
      </w:pPr>
    </w:p>
    <w:p w14:paraId="77F1C70E" w14:textId="77777777" w:rsidR="00D34B4B" w:rsidRPr="00421E3D" w:rsidRDefault="00D34B4B" w:rsidP="00D34B4B">
      <w:pPr>
        <w:spacing w:line="276" w:lineRule="auto"/>
        <w:jc w:val="left"/>
        <w:rPr>
          <w:rFonts w:ascii="Arial" w:hAnsi="Arial"/>
          <w:sz w:val="20"/>
        </w:rPr>
      </w:pPr>
    </w:p>
    <w:p w14:paraId="116E6185" w14:textId="77777777" w:rsidR="00D34B4B" w:rsidRPr="00421E3D" w:rsidRDefault="00D34B4B" w:rsidP="00D34B4B">
      <w:pPr>
        <w:spacing w:line="276" w:lineRule="auto"/>
        <w:jc w:val="left"/>
        <w:rPr>
          <w:rFonts w:ascii="Arial" w:hAnsi="Arial"/>
          <w:sz w:val="20"/>
        </w:rPr>
      </w:pPr>
    </w:p>
    <w:p w14:paraId="529FE17D" w14:textId="77777777" w:rsidR="00D34B4B" w:rsidRPr="00421E3D" w:rsidRDefault="00D34B4B" w:rsidP="00D34B4B">
      <w:pPr>
        <w:spacing w:line="276" w:lineRule="auto"/>
        <w:jc w:val="left"/>
        <w:rPr>
          <w:rFonts w:ascii="Arial" w:hAnsi="Arial"/>
          <w:sz w:val="20"/>
        </w:rPr>
      </w:pPr>
    </w:p>
    <w:tbl>
      <w:tblPr>
        <w:tblpPr w:leftFromText="141" w:rightFromText="141" w:vertAnchor="text" w:horzAnchor="page" w:tblpX="2774" w:tblpY="45"/>
        <w:tblW w:w="7938" w:type="dxa"/>
        <w:tblLook w:val="04A0" w:firstRow="1" w:lastRow="0" w:firstColumn="1" w:lastColumn="0" w:noHBand="0" w:noVBand="1"/>
      </w:tblPr>
      <w:tblGrid>
        <w:gridCol w:w="5527"/>
        <w:gridCol w:w="2411"/>
      </w:tblGrid>
      <w:tr w:rsidR="00D34B4B" w:rsidRPr="00421E3D" w14:paraId="201D8E1E" w14:textId="77777777" w:rsidTr="00AC4885">
        <w:tc>
          <w:tcPr>
            <w:tcW w:w="5527" w:type="dxa"/>
          </w:tcPr>
          <w:p w14:paraId="5A9A5EC3" w14:textId="77777777" w:rsidR="00D34B4B" w:rsidRPr="00421E3D" w:rsidRDefault="00D34B4B" w:rsidP="00AC4885">
            <w:pPr>
              <w:widowControl w:val="0"/>
              <w:spacing w:line="276" w:lineRule="auto"/>
              <w:ind w:left="34" w:hanging="34"/>
              <w:rPr>
                <w:rFonts w:ascii="Arial" w:eastAsia="Times New Roman" w:hAnsi="Arial" w:cs="Tahoma"/>
                <w:i/>
                <w:color w:val="808080"/>
                <w:sz w:val="16"/>
                <w:szCs w:val="16"/>
                <w:lang w:val="es-ES_tradnl" w:eastAsia="es-ES"/>
              </w:rPr>
            </w:pPr>
          </w:p>
        </w:tc>
        <w:tc>
          <w:tcPr>
            <w:tcW w:w="2411" w:type="dxa"/>
          </w:tcPr>
          <w:p w14:paraId="6F323D52" w14:textId="77777777" w:rsidR="00D34B4B" w:rsidRPr="00421E3D" w:rsidRDefault="00D34B4B" w:rsidP="00AC4885">
            <w:pPr>
              <w:spacing w:line="276" w:lineRule="auto"/>
              <w:rPr>
                <w:rFonts w:ascii="Arial" w:hAnsi="Arial"/>
                <w:sz w:val="20"/>
                <w:lang w:val="es-ES_tradnl" w:eastAsia="es-ES"/>
              </w:rPr>
            </w:pPr>
          </w:p>
          <w:p w14:paraId="756774DD" w14:textId="77777777" w:rsidR="00D34B4B" w:rsidRPr="00421E3D" w:rsidRDefault="00D34B4B" w:rsidP="00AC4885">
            <w:pPr>
              <w:spacing w:line="276" w:lineRule="auto"/>
              <w:rPr>
                <w:rFonts w:ascii="Arial" w:hAnsi="Arial"/>
                <w:sz w:val="20"/>
                <w:lang w:val="es-ES_tradnl" w:eastAsia="es-ES"/>
              </w:rPr>
            </w:pPr>
          </w:p>
          <w:p w14:paraId="1CFB28B7" w14:textId="77777777" w:rsidR="00D34B4B" w:rsidRDefault="00D34B4B" w:rsidP="00AC4885">
            <w:pPr>
              <w:spacing w:line="276" w:lineRule="auto"/>
              <w:rPr>
                <w:rFonts w:ascii="Arial" w:hAnsi="Arial"/>
                <w:sz w:val="20"/>
                <w:lang w:val="es-ES_tradnl" w:eastAsia="es-ES"/>
              </w:rPr>
            </w:pPr>
          </w:p>
          <w:p w14:paraId="6A55B3A5" w14:textId="77777777" w:rsidR="001349F6" w:rsidRDefault="001349F6" w:rsidP="00AC4885">
            <w:pPr>
              <w:spacing w:line="276" w:lineRule="auto"/>
              <w:rPr>
                <w:rFonts w:ascii="Arial" w:hAnsi="Arial"/>
                <w:sz w:val="20"/>
                <w:lang w:val="es-ES_tradnl" w:eastAsia="es-ES"/>
              </w:rPr>
            </w:pPr>
          </w:p>
          <w:p w14:paraId="74D99F7F" w14:textId="77777777" w:rsidR="001349F6" w:rsidRDefault="001349F6" w:rsidP="00AC4885">
            <w:pPr>
              <w:spacing w:line="276" w:lineRule="auto"/>
              <w:rPr>
                <w:rFonts w:ascii="Arial" w:hAnsi="Arial"/>
                <w:sz w:val="20"/>
                <w:lang w:val="es-ES_tradnl" w:eastAsia="es-ES"/>
              </w:rPr>
            </w:pPr>
          </w:p>
          <w:p w14:paraId="5BC8D42E" w14:textId="77777777" w:rsidR="001349F6" w:rsidRDefault="001349F6" w:rsidP="00AC4885">
            <w:pPr>
              <w:spacing w:line="276" w:lineRule="auto"/>
              <w:rPr>
                <w:rFonts w:ascii="Arial" w:hAnsi="Arial"/>
                <w:sz w:val="20"/>
                <w:lang w:val="es-ES_tradnl" w:eastAsia="es-ES"/>
              </w:rPr>
            </w:pPr>
          </w:p>
          <w:p w14:paraId="4280CB18" w14:textId="77777777" w:rsidR="001349F6" w:rsidRPr="00421E3D" w:rsidRDefault="001349F6" w:rsidP="00AC4885">
            <w:pPr>
              <w:spacing w:line="276" w:lineRule="auto"/>
              <w:rPr>
                <w:rFonts w:ascii="Arial" w:hAnsi="Arial"/>
                <w:sz w:val="20"/>
                <w:lang w:val="es-ES_tradnl" w:eastAsia="es-ES"/>
              </w:rPr>
            </w:pPr>
          </w:p>
          <w:p w14:paraId="61FC1E26" w14:textId="23C37692" w:rsidR="00D34B4B" w:rsidRPr="00421E3D" w:rsidRDefault="00D34B4B" w:rsidP="006965C1">
            <w:pPr>
              <w:widowControl w:val="0"/>
              <w:spacing w:line="276" w:lineRule="auto"/>
              <w:ind w:left="35"/>
              <w:rPr>
                <w:rFonts w:ascii="Calibri" w:eastAsia="Times New Roman" w:hAnsi="Calibri" w:cs="Tahoma"/>
                <w:b/>
                <w:i/>
                <w:color w:val="FFFFFF"/>
                <w:sz w:val="24"/>
                <w:szCs w:val="14"/>
                <w:lang w:val="es-ES_tradnl" w:eastAsia="es-ES"/>
              </w:rPr>
            </w:pPr>
          </w:p>
        </w:tc>
      </w:tr>
    </w:tbl>
    <w:p w14:paraId="28E1E779" w14:textId="77777777" w:rsidR="00D34B4B" w:rsidRDefault="00D34B4B" w:rsidP="00D34B4B">
      <w:pPr>
        <w:jc w:val="center"/>
        <w:rPr>
          <w:rFonts w:cs="Arial"/>
          <w:b/>
          <w:sz w:val="36"/>
          <w:szCs w:val="36"/>
          <w:u w:val="single"/>
        </w:rPr>
        <w:sectPr w:rsidR="00D34B4B" w:rsidSect="00CE5316">
          <w:footerReference w:type="default" r:id="rId8"/>
          <w:pgSz w:w="11906" w:h="16838" w:code="9"/>
          <w:pgMar w:top="1816" w:right="1418" w:bottom="1418" w:left="1701" w:header="709" w:footer="709" w:gutter="0"/>
          <w:pgNumType w:start="1"/>
          <w:cols w:space="708"/>
          <w:docGrid w:linePitch="360"/>
        </w:sectPr>
      </w:pPr>
    </w:p>
    <w:p w14:paraId="7D79C6E0" w14:textId="77777777" w:rsidR="00084119" w:rsidRDefault="00084119" w:rsidP="00084119">
      <w:pPr>
        <w:jc w:val="center"/>
        <w:rPr>
          <w:rFonts w:cs="Arial"/>
          <w:b/>
          <w:sz w:val="36"/>
          <w:szCs w:val="36"/>
          <w:u w:val="single"/>
        </w:rPr>
      </w:pPr>
    </w:p>
    <w:p w14:paraId="43CF68E0" w14:textId="77777777" w:rsidR="00084119" w:rsidRDefault="00084119" w:rsidP="00084119">
      <w:pPr>
        <w:jc w:val="center"/>
        <w:rPr>
          <w:rFonts w:cs="Arial"/>
          <w:b/>
          <w:sz w:val="36"/>
          <w:szCs w:val="36"/>
          <w:u w:val="single"/>
        </w:rPr>
      </w:pPr>
    </w:p>
    <w:p w14:paraId="06F729A1" w14:textId="77777777" w:rsidR="00084119" w:rsidRDefault="00084119" w:rsidP="00084119">
      <w:pPr>
        <w:jc w:val="center"/>
        <w:rPr>
          <w:rFonts w:cs="Arial"/>
          <w:b/>
          <w:sz w:val="36"/>
          <w:szCs w:val="36"/>
          <w:u w:val="single"/>
        </w:rPr>
      </w:pPr>
    </w:p>
    <w:p w14:paraId="37610CAF" w14:textId="7A10F8B6" w:rsidR="00DE59EA" w:rsidRPr="00DE59EA" w:rsidRDefault="00DE59EA" w:rsidP="00DE59EA">
      <w:pPr>
        <w:jc w:val="center"/>
        <w:rPr>
          <w:rFonts w:cs="Arial"/>
          <w:b/>
          <w:sz w:val="36"/>
          <w:szCs w:val="36"/>
          <w:u w:val="single"/>
        </w:rPr>
      </w:pPr>
      <w:r w:rsidRPr="00DE59EA">
        <w:rPr>
          <w:rFonts w:cs="Arial"/>
          <w:b/>
          <w:sz w:val="36"/>
          <w:szCs w:val="36"/>
          <w:u w:val="single"/>
        </w:rPr>
        <w:t>PLIEGO DE CLÁUSULAS ADMINISTRATIVAS PARTICULARES QUE HA DE REGIR EL CONCURSO POR PROCEDIMIENTO ABIERTO SIMPLIFICADO DEL CONTRATO PARA LA REALIZACIÓN DE LAS OBRAS DE ASCENSOR URBANO Y ESCALERA EN EL ENTORNO DEL ALTO HORNO NÚMERO 1 EN SESTAO (BIZKAIA) PARA LA SOCIEDAD SESTAO BERRI 2010, SA.</w:t>
      </w:r>
    </w:p>
    <w:p w14:paraId="748F6C0D" w14:textId="2130727D" w:rsidR="002455B7" w:rsidRDefault="002455B7" w:rsidP="00245E5E">
      <w:pPr>
        <w:jc w:val="center"/>
      </w:pPr>
    </w:p>
    <w:p w14:paraId="3D3119B9" w14:textId="77777777" w:rsidR="004E61D8" w:rsidRDefault="004E61D8" w:rsidP="002F795B"/>
    <w:p w14:paraId="1FB4905F" w14:textId="77777777" w:rsidR="001F20AD" w:rsidRDefault="001F20AD" w:rsidP="002F795B"/>
    <w:p w14:paraId="6D134EE5" w14:textId="77777777" w:rsidR="001F20AD" w:rsidRDefault="001F20AD" w:rsidP="002F795B"/>
    <w:p w14:paraId="18C6A4D9" w14:textId="77777777" w:rsidR="001F20AD" w:rsidRDefault="001F20AD" w:rsidP="002F795B"/>
    <w:p w14:paraId="17AEE3D7" w14:textId="77777777" w:rsidR="002455B7" w:rsidRPr="002F795B" w:rsidRDefault="002455B7" w:rsidP="002F795B"/>
    <w:p w14:paraId="2B675BC4" w14:textId="77777777" w:rsidR="002F795B" w:rsidRDefault="002F795B" w:rsidP="002F795B"/>
    <w:p w14:paraId="37382B92" w14:textId="77777777" w:rsidR="00CE5316" w:rsidRDefault="00CE5316" w:rsidP="002F795B"/>
    <w:p w14:paraId="2E362EEA" w14:textId="77777777" w:rsidR="004E61D8" w:rsidRDefault="004E61D8" w:rsidP="008E0B29">
      <w:pPr>
        <w:rPr>
          <w:sz w:val="24"/>
          <w:szCs w:val="24"/>
        </w:rPr>
      </w:pPr>
    </w:p>
    <w:p w14:paraId="6FB282A6" w14:textId="77777777" w:rsidR="004E61D8" w:rsidRDefault="004E61D8" w:rsidP="002F795B">
      <w:pPr>
        <w:jc w:val="right"/>
        <w:rPr>
          <w:sz w:val="24"/>
          <w:szCs w:val="24"/>
        </w:rPr>
      </w:pPr>
    </w:p>
    <w:p w14:paraId="2E4B0AA0" w14:textId="7819DDA5" w:rsidR="002F795B" w:rsidRPr="004E61D8" w:rsidRDefault="008B7163" w:rsidP="002F795B">
      <w:pPr>
        <w:jc w:val="right"/>
        <w:rPr>
          <w:sz w:val="24"/>
          <w:szCs w:val="24"/>
        </w:rPr>
      </w:pPr>
      <w:r>
        <w:rPr>
          <w:sz w:val="24"/>
          <w:szCs w:val="24"/>
        </w:rPr>
        <w:t xml:space="preserve">Sestao, </w:t>
      </w:r>
      <w:r w:rsidR="00DE59EA">
        <w:rPr>
          <w:sz w:val="24"/>
          <w:szCs w:val="24"/>
        </w:rPr>
        <w:t>febrero</w:t>
      </w:r>
      <w:r w:rsidR="00D34B4B" w:rsidRPr="004E61D8">
        <w:rPr>
          <w:sz w:val="24"/>
          <w:szCs w:val="24"/>
        </w:rPr>
        <w:t xml:space="preserve"> de 202</w:t>
      </w:r>
      <w:r w:rsidR="00DE59EA">
        <w:rPr>
          <w:sz w:val="24"/>
          <w:szCs w:val="24"/>
        </w:rPr>
        <w:t>2</w:t>
      </w:r>
    </w:p>
    <w:p w14:paraId="0FE35A65" w14:textId="77777777" w:rsidR="00EA26B4" w:rsidRPr="002F795B" w:rsidRDefault="00EA26B4" w:rsidP="002F795B">
      <w:pPr>
        <w:jc w:val="right"/>
        <w:sectPr w:rsidR="00EA26B4" w:rsidRPr="002F795B" w:rsidSect="00CE5316">
          <w:headerReference w:type="default" r:id="rId9"/>
          <w:footerReference w:type="default" r:id="rId10"/>
          <w:pgSz w:w="11906" w:h="16838" w:code="9"/>
          <w:pgMar w:top="1816" w:right="1418" w:bottom="1418" w:left="1701" w:header="709" w:footer="709" w:gutter="0"/>
          <w:pgNumType w:start="1"/>
          <w:cols w:space="708"/>
          <w:docGrid w:linePitch="360"/>
        </w:sectPr>
      </w:pPr>
    </w:p>
    <w:p w14:paraId="200F85FF" w14:textId="77777777" w:rsidR="00BD4453" w:rsidRPr="00EB7936" w:rsidRDefault="00EB7936" w:rsidP="00EB7936">
      <w:pPr>
        <w:jc w:val="center"/>
        <w:rPr>
          <w:b/>
          <w:spacing w:val="80"/>
          <w:sz w:val="24"/>
          <w:szCs w:val="24"/>
          <w:u w:val="single"/>
        </w:rPr>
      </w:pPr>
      <w:r w:rsidRPr="00EB7936">
        <w:rPr>
          <w:b/>
          <w:spacing w:val="80"/>
          <w:sz w:val="24"/>
          <w:szCs w:val="24"/>
          <w:u w:val="single"/>
        </w:rPr>
        <w:lastRenderedPageBreak/>
        <w:t>ÍNDICE</w:t>
      </w:r>
    </w:p>
    <w:p w14:paraId="06ED6632" w14:textId="15139494" w:rsidR="0046065A" w:rsidRDefault="00767A65">
      <w:pPr>
        <w:pStyle w:val="TDC1"/>
        <w:rPr>
          <w:rFonts w:eastAsiaTheme="minorEastAsia" w:cstheme="minorBidi"/>
          <w:caps w:val="0"/>
          <w:lang w:eastAsia="es-ES"/>
        </w:rPr>
      </w:pPr>
      <w:r>
        <w:rPr>
          <w:caps w:val="0"/>
        </w:rPr>
        <w:fldChar w:fldCharType="begin"/>
      </w:r>
      <w:r>
        <w:rPr>
          <w:caps w:val="0"/>
        </w:rPr>
        <w:instrText xml:space="preserve"> TOC \o "1-3" \u </w:instrText>
      </w:r>
      <w:r>
        <w:rPr>
          <w:caps w:val="0"/>
        </w:rPr>
        <w:fldChar w:fldCharType="separate"/>
      </w:r>
      <w:r w:rsidR="0046065A" w:rsidRPr="00D24896">
        <w:rPr>
          <w:caps w:val="0"/>
        </w:rPr>
        <w:t>1</w:t>
      </w:r>
      <w:r w:rsidR="0046065A">
        <w:rPr>
          <w:rFonts w:eastAsiaTheme="minorEastAsia" w:cstheme="minorBidi"/>
          <w:caps w:val="0"/>
          <w:lang w:eastAsia="es-ES"/>
        </w:rPr>
        <w:tab/>
      </w:r>
      <w:r w:rsidR="0046065A" w:rsidRPr="00D24896">
        <w:rPr>
          <w:caps w:val="0"/>
        </w:rPr>
        <w:t>OBJETO DEL CONCURSO Y PRESENTACION DE PROPUESTAS</w:t>
      </w:r>
      <w:r w:rsidR="0046065A">
        <w:tab/>
      </w:r>
      <w:r w:rsidR="0046065A">
        <w:fldChar w:fldCharType="begin"/>
      </w:r>
      <w:r w:rsidR="0046065A">
        <w:instrText xml:space="preserve"> PAGEREF _Toc45122238 \h </w:instrText>
      </w:r>
      <w:r w:rsidR="0046065A">
        <w:fldChar w:fldCharType="separate"/>
      </w:r>
      <w:r w:rsidR="00CD3657">
        <w:t>6</w:t>
      </w:r>
      <w:r w:rsidR="0046065A">
        <w:fldChar w:fldCharType="end"/>
      </w:r>
    </w:p>
    <w:p w14:paraId="5C763EBD" w14:textId="3918027F" w:rsidR="0046065A" w:rsidRDefault="0046065A">
      <w:pPr>
        <w:pStyle w:val="TDC2"/>
        <w:rPr>
          <w:rFonts w:eastAsiaTheme="minorEastAsia" w:cstheme="minorBidi"/>
          <w:noProof/>
          <w:lang w:eastAsia="es-ES"/>
        </w:rPr>
      </w:pPr>
      <w:r>
        <w:rPr>
          <w:noProof/>
        </w:rPr>
        <w:t>1.1</w:t>
      </w:r>
      <w:r>
        <w:rPr>
          <w:rFonts w:eastAsiaTheme="minorEastAsia" w:cstheme="minorBidi"/>
          <w:noProof/>
          <w:lang w:eastAsia="es-ES"/>
        </w:rPr>
        <w:tab/>
      </w:r>
      <w:r>
        <w:rPr>
          <w:noProof/>
        </w:rPr>
        <w:t>OBJETO DEL C</w:t>
      </w:r>
      <w:r w:rsidRPr="00D24896">
        <w:rPr>
          <w:noProof/>
        </w:rPr>
        <w:t>ONCURSO</w:t>
      </w:r>
      <w:r>
        <w:rPr>
          <w:noProof/>
        </w:rPr>
        <w:tab/>
      </w:r>
      <w:r w:rsidR="00BB37D4">
        <w:rPr>
          <w:noProof/>
        </w:rPr>
        <w:t>6</w:t>
      </w:r>
    </w:p>
    <w:p w14:paraId="3F51C9CD" w14:textId="1018D537" w:rsidR="0046065A" w:rsidRDefault="0046065A" w:rsidP="008E0B29">
      <w:pPr>
        <w:pStyle w:val="TDC3"/>
        <w:rPr>
          <w:rFonts w:eastAsiaTheme="minorEastAsia" w:cstheme="minorBidi"/>
          <w:noProof/>
          <w:lang w:eastAsia="es-ES"/>
        </w:rPr>
      </w:pPr>
      <w:r>
        <w:rPr>
          <w:noProof/>
        </w:rPr>
        <w:t>Cláusula 1. Objeto</w:t>
      </w:r>
      <w:r>
        <w:rPr>
          <w:noProof/>
        </w:rPr>
        <w:tab/>
      </w:r>
      <w:r>
        <w:rPr>
          <w:noProof/>
        </w:rPr>
        <w:fldChar w:fldCharType="begin"/>
      </w:r>
      <w:r>
        <w:rPr>
          <w:noProof/>
        </w:rPr>
        <w:instrText xml:space="preserve"> PAGEREF _Toc45122240 \h </w:instrText>
      </w:r>
      <w:r>
        <w:rPr>
          <w:noProof/>
        </w:rPr>
      </w:r>
      <w:r>
        <w:rPr>
          <w:noProof/>
        </w:rPr>
        <w:fldChar w:fldCharType="separate"/>
      </w:r>
      <w:r w:rsidR="00CD3657">
        <w:rPr>
          <w:noProof/>
        </w:rPr>
        <w:t>6</w:t>
      </w:r>
      <w:r>
        <w:rPr>
          <w:noProof/>
        </w:rPr>
        <w:fldChar w:fldCharType="end"/>
      </w:r>
    </w:p>
    <w:p w14:paraId="3FB7A1F4" w14:textId="74FA793D" w:rsidR="0046065A" w:rsidRDefault="0046065A" w:rsidP="008E0B29">
      <w:pPr>
        <w:pStyle w:val="TDC3"/>
        <w:rPr>
          <w:rFonts w:eastAsiaTheme="minorEastAsia" w:cstheme="minorBidi"/>
          <w:noProof/>
          <w:lang w:eastAsia="es-ES"/>
        </w:rPr>
      </w:pPr>
      <w:r>
        <w:rPr>
          <w:noProof/>
        </w:rPr>
        <w:t>Cláusula 2. Proyecto</w:t>
      </w:r>
      <w:r>
        <w:rPr>
          <w:noProof/>
        </w:rPr>
        <w:tab/>
      </w:r>
      <w:r>
        <w:rPr>
          <w:noProof/>
        </w:rPr>
        <w:fldChar w:fldCharType="begin"/>
      </w:r>
      <w:r>
        <w:rPr>
          <w:noProof/>
        </w:rPr>
        <w:instrText xml:space="preserve"> PAGEREF _Toc45122241 \h </w:instrText>
      </w:r>
      <w:r>
        <w:rPr>
          <w:noProof/>
        </w:rPr>
      </w:r>
      <w:r>
        <w:rPr>
          <w:noProof/>
        </w:rPr>
        <w:fldChar w:fldCharType="separate"/>
      </w:r>
      <w:r w:rsidR="00CD3657">
        <w:rPr>
          <w:noProof/>
        </w:rPr>
        <w:t>7</w:t>
      </w:r>
      <w:r>
        <w:rPr>
          <w:noProof/>
        </w:rPr>
        <w:fldChar w:fldCharType="end"/>
      </w:r>
    </w:p>
    <w:p w14:paraId="02CCD760" w14:textId="42994347" w:rsidR="0046065A" w:rsidRDefault="0046065A" w:rsidP="008E0B29">
      <w:pPr>
        <w:pStyle w:val="TDC3"/>
        <w:rPr>
          <w:rFonts w:eastAsiaTheme="minorEastAsia" w:cstheme="minorBidi"/>
          <w:noProof/>
          <w:lang w:eastAsia="es-ES"/>
        </w:rPr>
      </w:pPr>
      <w:r>
        <w:rPr>
          <w:noProof/>
        </w:rPr>
        <w:t>Cláusula 3. Régimen jurídico del contrato</w:t>
      </w:r>
      <w:r>
        <w:rPr>
          <w:noProof/>
        </w:rPr>
        <w:tab/>
      </w:r>
      <w:r>
        <w:rPr>
          <w:noProof/>
        </w:rPr>
        <w:fldChar w:fldCharType="begin"/>
      </w:r>
      <w:r>
        <w:rPr>
          <w:noProof/>
        </w:rPr>
        <w:instrText xml:space="preserve"> PAGEREF _Toc45122242 \h </w:instrText>
      </w:r>
      <w:r>
        <w:rPr>
          <w:noProof/>
        </w:rPr>
      </w:r>
      <w:r>
        <w:rPr>
          <w:noProof/>
        </w:rPr>
        <w:fldChar w:fldCharType="separate"/>
      </w:r>
      <w:r w:rsidR="00CD3657">
        <w:rPr>
          <w:noProof/>
        </w:rPr>
        <w:t>7</w:t>
      </w:r>
      <w:r>
        <w:rPr>
          <w:noProof/>
        </w:rPr>
        <w:fldChar w:fldCharType="end"/>
      </w:r>
    </w:p>
    <w:p w14:paraId="076F272A" w14:textId="5EF96626" w:rsidR="0046065A" w:rsidRDefault="0046065A" w:rsidP="008E0B29">
      <w:pPr>
        <w:pStyle w:val="TDC3"/>
        <w:rPr>
          <w:rFonts w:eastAsiaTheme="minorEastAsia" w:cstheme="minorBidi"/>
          <w:noProof/>
          <w:lang w:eastAsia="es-ES"/>
        </w:rPr>
      </w:pPr>
      <w:r>
        <w:rPr>
          <w:noProof/>
        </w:rPr>
        <w:t>Cláusula 4. Presupuesto</w:t>
      </w:r>
      <w:r>
        <w:rPr>
          <w:noProof/>
        </w:rPr>
        <w:tab/>
      </w:r>
      <w:r>
        <w:rPr>
          <w:noProof/>
        </w:rPr>
        <w:fldChar w:fldCharType="begin"/>
      </w:r>
      <w:r>
        <w:rPr>
          <w:noProof/>
        </w:rPr>
        <w:instrText xml:space="preserve"> PAGEREF _Toc45122243 \h </w:instrText>
      </w:r>
      <w:r>
        <w:rPr>
          <w:noProof/>
        </w:rPr>
      </w:r>
      <w:r>
        <w:rPr>
          <w:noProof/>
        </w:rPr>
        <w:fldChar w:fldCharType="separate"/>
      </w:r>
      <w:r w:rsidR="00CD3657">
        <w:rPr>
          <w:noProof/>
        </w:rPr>
        <w:t>9</w:t>
      </w:r>
      <w:r>
        <w:rPr>
          <w:noProof/>
        </w:rPr>
        <w:fldChar w:fldCharType="end"/>
      </w:r>
    </w:p>
    <w:p w14:paraId="4E3E2CF5" w14:textId="7FF625D7" w:rsidR="0046065A" w:rsidRDefault="0046065A" w:rsidP="008E0B29">
      <w:pPr>
        <w:pStyle w:val="TDC3"/>
        <w:rPr>
          <w:rFonts w:eastAsiaTheme="minorEastAsia" w:cstheme="minorBidi"/>
          <w:noProof/>
          <w:lang w:eastAsia="es-ES"/>
        </w:rPr>
      </w:pPr>
      <w:r>
        <w:rPr>
          <w:noProof/>
        </w:rPr>
        <w:t>Cláusula 5. Plazo de ejecución</w:t>
      </w:r>
      <w:r>
        <w:rPr>
          <w:noProof/>
        </w:rPr>
        <w:tab/>
      </w:r>
      <w:r>
        <w:rPr>
          <w:noProof/>
        </w:rPr>
        <w:fldChar w:fldCharType="begin"/>
      </w:r>
      <w:r>
        <w:rPr>
          <w:noProof/>
        </w:rPr>
        <w:instrText xml:space="preserve"> PAGEREF _Toc45122244 \h </w:instrText>
      </w:r>
      <w:r>
        <w:rPr>
          <w:noProof/>
        </w:rPr>
      </w:r>
      <w:r>
        <w:rPr>
          <w:noProof/>
        </w:rPr>
        <w:fldChar w:fldCharType="separate"/>
      </w:r>
      <w:r w:rsidR="00CD3657">
        <w:rPr>
          <w:noProof/>
        </w:rPr>
        <w:t>9</w:t>
      </w:r>
      <w:r>
        <w:rPr>
          <w:noProof/>
        </w:rPr>
        <w:fldChar w:fldCharType="end"/>
      </w:r>
    </w:p>
    <w:p w14:paraId="424F9467" w14:textId="7BFCFDCB" w:rsidR="0046065A" w:rsidRDefault="0046065A" w:rsidP="008E0B29">
      <w:pPr>
        <w:pStyle w:val="TDC3"/>
        <w:rPr>
          <w:rFonts w:eastAsiaTheme="minorEastAsia" w:cstheme="minorBidi"/>
          <w:noProof/>
          <w:lang w:eastAsia="es-ES"/>
        </w:rPr>
      </w:pPr>
      <w:r>
        <w:rPr>
          <w:noProof/>
        </w:rPr>
        <w:t>Cláusula 6. Obtención de Información relativa al Concurso</w:t>
      </w:r>
      <w:r>
        <w:rPr>
          <w:noProof/>
        </w:rPr>
        <w:tab/>
      </w:r>
      <w:r>
        <w:rPr>
          <w:noProof/>
        </w:rPr>
        <w:fldChar w:fldCharType="begin"/>
      </w:r>
      <w:r>
        <w:rPr>
          <w:noProof/>
        </w:rPr>
        <w:instrText xml:space="preserve"> PAGEREF _Toc45122245 \h </w:instrText>
      </w:r>
      <w:r>
        <w:rPr>
          <w:noProof/>
        </w:rPr>
      </w:r>
      <w:r>
        <w:rPr>
          <w:noProof/>
        </w:rPr>
        <w:fldChar w:fldCharType="separate"/>
      </w:r>
      <w:r w:rsidR="00CD3657">
        <w:rPr>
          <w:noProof/>
        </w:rPr>
        <w:t>10</w:t>
      </w:r>
      <w:r>
        <w:rPr>
          <w:noProof/>
        </w:rPr>
        <w:fldChar w:fldCharType="end"/>
      </w:r>
    </w:p>
    <w:p w14:paraId="01FD0312" w14:textId="4D25788B" w:rsidR="0046065A" w:rsidRDefault="0046065A">
      <w:pPr>
        <w:pStyle w:val="TDC2"/>
        <w:rPr>
          <w:rFonts w:eastAsiaTheme="minorEastAsia" w:cstheme="minorBidi"/>
          <w:noProof/>
          <w:lang w:eastAsia="es-ES"/>
        </w:rPr>
      </w:pPr>
      <w:r>
        <w:rPr>
          <w:noProof/>
        </w:rPr>
        <w:t>1.2</w:t>
      </w:r>
      <w:r>
        <w:rPr>
          <w:rFonts w:eastAsiaTheme="minorEastAsia" w:cstheme="minorBidi"/>
          <w:noProof/>
          <w:lang w:eastAsia="es-ES"/>
        </w:rPr>
        <w:tab/>
      </w:r>
      <w:r w:rsidRPr="00D24896">
        <w:rPr>
          <w:noProof/>
        </w:rPr>
        <w:t>presentacion de propuestas</w:t>
      </w:r>
      <w:r>
        <w:rPr>
          <w:noProof/>
        </w:rPr>
        <w:tab/>
      </w:r>
      <w:r>
        <w:rPr>
          <w:noProof/>
        </w:rPr>
        <w:fldChar w:fldCharType="begin"/>
      </w:r>
      <w:r>
        <w:rPr>
          <w:noProof/>
        </w:rPr>
        <w:instrText xml:space="preserve"> PAGEREF _Toc45122246 \h </w:instrText>
      </w:r>
      <w:r>
        <w:rPr>
          <w:noProof/>
        </w:rPr>
      </w:r>
      <w:r>
        <w:rPr>
          <w:noProof/>
        </w:rPr>
        <w:fldChar w:fldCharType="separate"/>
      </w:r>
      <w:r w:rsidR="00CD3657">
        <w:rPr>
          <w:noProof/>
        </w:rPr>
        <w:t>10</w:t>
      </w:r>
      <w:r>
        <w:rPr>
          <w:noProof/>
        </w:rPr>
        <w:fldChar w:fldCharType="end"/>
      </w:r>
    </w:p>
    <w:p w14:paraId="626B803C" w14:textId="383059CE" w:rsidR="0046065A" w:rsidRDefault="0046065A" w:rsidP="008E0B29">
      <w:pPr>
        <w:pStyle w:val="TDC3"/>
        <w:rPr>
          <w:rFonts w:eastAsiaTheme="minorEastAsia" w:cstheme="minorBidi"/>
          <w:noProof/>
          <w:lang w:eastAsia="es-ES"/>
        </w:rPr>
      </w:pPr>
      <w:r>
        <w:rPr>
          <w:noProof/>
        </w:rPr>
        <w:t>Cláusula 7. Presentación de propuestas.</w:t>
      </w:r>
      <w:r>
        <w:rPr>
          <w:noProof/>
        </w:rPr>
        <w:tab/>
      </w:r>
      <w:r>
        <w:rPr>
          <w:noProof/>
        </w:rPr>
        <w:fldChar w:fldCharType="begin"/>
      </w:r>
      <w:r>
        <w:rPr>
          <w:noProof/>
        </w:rPr>
        <w:instrText xml:space="preserve"> PAGEREF _Toc45122247 \h </w:instrText>
      </w:r>
      <w:r>
        <w:rPr>
          <w:noProof/>
        </w:rPr>
      </w:r>
      <w:r>
        <w:rPr>
          <w:noProof/>
        </w:rPr>
        <w:fldChar w:fldCharType="separate"/>
      </w:r>
      <w:r w:rsidR="00CD3657">
        <w:rPr>
          <w:noProof/>
        </w:rPr>
        <w:t>10</w:t>
      </w:r>
      <w:r>
        <w:rPr>
          <w:noProof/>
        </w:rPr>
        <w:fldChar w:fldCharType="end"/>
      </w:r>
    </w:p>
    <w:p w14:paraId="51236E91" w14:textId="2E065764" w:rsidR="0046065A" w:rsidRDefault="0046065A" w:rsidP="008E0B29">
      <w:pPr>
        <w:pStyle w:val="TDC3"/>
        <w:rPr>
          <w:rFonts w:eastAsiaTheme="minorEastAsia" w:cstheme="minorBidi"/>
          <w:noProof/>
          <w:lang w:eastAsia="es-ES"/>
        </w:rPr>
      </w:pPr>
      <w:r>
        <w:rPr>
          <w:noProof/>
        </w:rPr>
        <w:t>Cláusula 8. Notificaciones y comunicaciones.</w:t>
      </w:r>
      <w:r>
        <w:rPr>
          <w:noProof/>
        </w:rPr>
        <w:tab/>
      </w:r>
      <w:r>
        <w:rPr>
          <w:noProof/>
        </w:rPr>
        <w:fldChar w:fldCharType="begin"/>
      </w:r>
      <w:r>
        <w:rPr>
          <w:noProof/>
        </w:rPr>
        <w:instrText xml:space="preserve"> PAGEREF _Toc45122248 \h </w:instrText>
      </w:r>
      <w:r>
        <w:rPr>
          <w:noProof/>
        </w:rPr>
      </w:r>
      <w:r>
        <w:rPr>
          <w:noProof/>
        </w:rPr>
        <w:fldChar w:fldCharType="separate"/>
      </w:r>
      <w:r w:rsidR="00CD3657">
        <w:rPr>
          <w:noProof/>
        </w:rPr>
        <w:t>11</w:t>
      </w:r>
      <w:r>
        <w:rPr>
          <w:noProof/>
        </w:rPr>
        <w:fldChar w:fldCharType="end"/>
      </w:r>
    </w:p>
    <w:p w14:paraId="57558951" w14:textId="4F79F82E" w:rsidR="0046065A" w:rsidRDefault="0046065A" w:rsidP="008E0B29">
      <w:pPr>
        <w:pStyle w:val="TDC3"/>
        <w:rPr>
          <w:rFonts w:eastAsiaTheme="minorEastAsia" w:cstheme="minorBidi"/>
          <w:noProof/>
          <w:lang w:eastAsia="es-ES"/>
        </w:rPr>
      </w:pPr>
      <w:r>
        <w:rPr>
          <w:noProof/>
        </w:rPr>
        <w:t>Cláusula 9. Mesa de Contratación.</w:t>
      </w:r>
      <w:r>
        <w:rPr>
          <w:noProof/>
        </w:rPr>
        <w:tab/>
      </w:r>
      <w:r>
        <w:rPr>
          <w:noProof/>
        </w:rPr>
        <w:fldChar w:fldCharType="begin"/>
      </w:r>
      <w:r>
        <w:rPr>
          <w:noProof/>
        </w:rPr>
        <w:instrText xml:space="preserve"> PAGEREF _Toc45122249 \h </w:instrText>
      </w:r>
      <w:r>
        <w:rPr>
          <w:noProof/>
        </w:rPr>
      </w:r>
      <w:r>
        <w:rPr>
          <w:noProof/>
        </w:rPr>
        <w:fldChar w:fldCharType="separate"/>
      </w:r>
      <w:r w:rsidR="00CD3657">
        <w:rPr>
          <w:noProof/>
        </w:rPr>
        <w:t>11</w:t>
      </w:r>
      <w:r>
        <w:rPr>
          <w:noProof/>
        </w:rPr>
        <w:fldChar w:fldCharType="end"/>
      </w:r>
    </w:p>
    <w:p w14:paraId="0781BDB3" w14:textId="5D79ED12" w:rsidR="0046065A" w:rsidRDefault="0046065A" w:rsidP="008E0B29">
      <w:pPr>
        <w:pStyle w:val="TDC3"/>
        <w:rPr>
          <w:rFonts w:eastAsiaTheme="minorEastAsia" w:cstheme="minorBidi"/>
          <w:noProof/>
          <w:lang w:eastAsia="es-ES"/>
        </w:rPr>
      </w:pPr>
      <w:r>
        <w:rPr>
          <w:noProof/>
        </w:rPr>
        <w:t>Cláusula 10. Apertura de plicas</w:t>
      </w:r>
      <w:r>
        <w:rPr>
          <w:noProof/>
        </w:rPr>
        <w:tab/>
      </w:r>
      <w:r>
        <w:rPr>
          <w:noProof/>
        </w:rPr>
        <w:fldChar w:fldCharType="begin"/>
      </w:r>
      <w:r>
        <w:rPr>
          <w:noProof/>
        </w:rPr>
        <w:instrText xml:space="preserve"> PAGEREF _Toc45122250 \h </w:instrText>
      </w:r>
      <w:r>
        <w:rPr>
          <w:noProof/>
        </w:rPr>
      </w:r>
      <w:r>
        <w:rPr>
          <w:noProof/>
        </w:rPr>
        <w:fldChar w:fldCharType="separate"/>
      </w:r>
      <w:r w:rsidR="00CD3657">
        <w:rPr>
          <w:noProof/>
        </w:rPr>
        <w:t>11</w:t>
      </w:r>
      <w:r>
        <w:rPr>
          <w:noProof/>
        </w:rPr>
        <w:fldChar w:fldCharType="end"/>
      </w:r>
    </w:p>
    <w:p w14:paraId="17572444" w14:textId="7B935C84" w:rsidR="0046065A" w:rsidRDefault="0046065A" w:rsidP="008E0B29">
      <w:pPr>
        <w:pStyle w:val="TDC3"/>
        <w:rPr>
          <w:rFonts w:eastAsiaTheme="minorEastAsia" w:cstheme="minorBidi"/>
          <w:noProof/>
          <w:lang w:eastAsia="es-ES"/>
        </w:rPr>
      </w:pPr>
      <w:r>
        <w:rPr>
          <w:noProof/>
        </w:rPr>
        <w:t>Cláusula 11. Oferta única</w:t>
      </w:r>
      <w:r>
        <w:rPr>
          <w:noProof/>
        </w:rPr>
        <w:tab/>
      </w:r>
      <w:r>
        <w:rPr>
          <w:noProof/>
        </w:rPr>
        <w:fldChar w:fldCharType="begin"/>
      </w:r>
      <w:r>
        <w:rPr>
          <w:noProof/>
        </w:rPr>
        <w:instrText xml:space="preserve"> PAGEREF _Toc45122251 \h </w:instrText>
      </w:r>
      <w:r>
        <w:rPr>
          <w:noProof/>
        </w:rPr>
      </w:r>
      <w:r>
        <w:rPr>
          <w:noProof/>
        </w:rPr>
        <w:fldChar w:fldCharType="separate"/>
      </w:r>
      <w:r w:rsidR="00CD3657">
        <w:rPr>
          <w:noProof/>
        </w:rPr>
        <w:t>12</w:t>
      </w:r>
      <w:r>
        <w:rPr>
          <w:noProof/>
        </w:rPr>
        <w:fldChar w:fldCharType="end"/>
      </w:r>
    </w:p>
    <w:p w14:paraId="05170CF0" w14:textId="4A7886A0" w:rsidR="0046065A" w:rsidRDefault="0046065A" w:rsidP="008E0B29">
      <w:pPr>
        <w:pStyle w:val="TDC3"/>
        <w:rPr>
          <w:rFonts w:eastAsiaTheme="minorEastAsia" w:cstheme="minorBidi"/>
          <w:noProof/>
          <w:lang w:eastAsia="es-ES"/>
        </w:rPr>
      </w:pPr>
      <w:r>
        <w:rPr>
          <w:noProof/>
        </w:rPr>
        <w:t>Cláusula 12. Capacidad para contratar</w:t>
      </w:r>
      <w:r>
        <w:rPr>
          <w:noProof/>
        </w:rPr>
        <w:tab/>
      </w:r>
      <w:r>
        <w:rPr>
          <w:noProof/>
        </w:rPr>
        <w:fldChar w:fldCharType="begin"/>
      </w:r>
      <w:r>
        <w:rPr>
          <w:noProof/>
        </w:rPr>
        <w:instrText xml:space="preserve"> PAGEREF _Toc45122252 \h </w:instrText>
      </w:r>
      <w:r>
        <w:rPr>
          <w:noProof/>
        </w:rPr>
      </w:r>
      <w:r>
        <w:rPr>
          <w:noProof/>
        </w:rPr>
        <w:fldChar w:fldCharType="separate"/>
      </w:r>
      <w:r w:rsidR="00CD3657">
        <w:rPr>
          <w:noProof/>
        </w:rPr>
        <w:t>12</w:t>
      </w:r>
      <w:r>
        <w:rPr>
          <w:noProof/>
        </w:rPr>
        <w:fldChar w:fldCharType="end"/>
      </w:r>
    </w:p>
    <w:p w14:paraId="60580A8F" w14:textId="5AC765AC" w:rsidR="0046065A" w:rsidRDefault="0046065A" w:rsidP="008E0B29">
      <w:pPr>
        <w:pStyle w:val="TDC3"/>
        <w:rPr>
          <w:rFonts w:eastAsiaTheme="minorEastAsia" w:cstheme="minorBidi"/>
          <w:noProof/>
          <w:lang w:eastAsia="es-ES"/>
        </w:rPr>
      </w:pPr>
      <w:r>
        <w:rPr>
          <w:noProof/>
        </w:rPr>
        <w:t>Cláusula 13. Requisitos de solvencia económica, financiera y técnica o profesional. Clasificación. Adscripción de medios</w:t>
      </w:r>
      <w:r>
        <w:rPr>
          <w:noProof/>
        </w:rPr>
        <w:tab/>
      </w:r>
      <w:r>
        <w:rPr>
          <w:noProof/>
        </w:rPr>
        <w:fldChar w:fldCharType="begin"/>
      </w:r>
      <w:r>
        <w:rPr>
          <w:noProof/>
        </w:rPr>
        <w:instrText xml:space="preserve"> PAGEREF _Toc45122253 \h </w:instrText>
      </w:r>
      <w:r>
        <w:rPr>
          <w:noProof/>
        </w:rPr>
      </w:r>
      <w:r>
        <w:rPr>
          <w:noProof/>
        </w:rPr>
        <w:fldChar w:fldCharType="separate"/>
      </w:r>
      <w:r w:rsidR="00CD3657">
        <w:rPr>
          <w:noProof/>
        </w:rPr>
        <w:t>13</w:t>
      </w:r>
      <w:r>
        <w:rPr>
          <w:noProof/>
        </w:rPr>
        <w:fldChar w:fldCharType="end"/>
      </w:r>
    </w:p>
    <w:p w14:paraId="2C99F2B5" w14:textId="0AF80F37" w:rsidR="0046065A" w:rsidRDefault="0046065A" w:rsidP="008E0B29">
      <w:pPr>
        <w:pStyle w:val="TDC3"/>
        <w:rPr>
          <w:rFonts w:eastAsiaTheme="minorEastAsia" w:cstheme="minorBidi"/>
          <w:noProof/>
          <w:lang w:eastAsia="es-ES"/>
        </w:rPr>
      </w:pPr>
      <w:r>
        <w:rPr>
          <w:noProof/>
        </w:rPr>
        <w:t>Cláusula 14. Prohibiciones de contratar</w:t>
      </w:r>
      <w:r>
        <w:rPr>
          <w:noProof/>
        </w:rPr>
        <w:tab/>
      </w:r>
      <w:r>
        <w:rPr>
          <w:noProof/>
        </w:rPr>
        <w:fldChar w:fldCharType="begin"/>
      </w:r>
      <w:r>
        <w:rPr>
          <w:noProof/>
        </w:rPr>
        <w:instrText xml:space="preserve"> PAGEREF _Toc45122254 \h </w:instrText>
      </w:r>
      <w:r>
        <w:rPr>
          <w:noProof/>
        </w:rPr>
      </w:r>
      <w:r>
        <w:rPr>
          <w:noProof/>
        </w:rPr>
        <w:fldChar w:fldCharType="separate"/>
      </w:r>
      <w:r w:rsidR="00CD3657">
        <w:rPr>
          <w:noProof/>
        </w:rPr>
        <w:t>14</w:t>
      </w:r>
      <w:r>
        <w:rPr>
          <w:noProof/>
        </w:rPr>
        <w:fldChar w:fldCharType="end"/>
      </w:r>
    </w:p>
    <w:p w14:paraId="2900CCAB" w14:textId="001FB99E" w:rsidR="0046065A" w:rsidRDefault="0046065A">
      <w:pPr>
        <w:pStyle w:val="TDC1"/>
        <w:rPr>
          <w:rFonts w:eastAsiaTheme="minorEastAsia" w:cstheme="minorBidi"/>
          <w:caps w:val="0"/>
          <w:lang w:eastAsia="es-ES"/>
        </w:rPr>
      </w:pPr>
      <w:r w:rsidRPr="00D24896">
        <w:rPr>
          <w:caps w:val="0"/>
        </w:rPr>
        <w:t>2</w:t>
      </w:r>
      <w:r>
        <w:rPr>
          <w:rFonts w:eastAsiaTheme="minorEastAsia" w:cstheme="minorBidi"/>
          <w:caps w:val="0"/>
          <w:lang w:eastAsia="es-ES"/>
        </w:rPr>
        <w:tab/>
      </w:r>
      <w:r w:rsidRPr="00D24896">
        <w:rPr>
          <w:caps w:val="0"/>
        </w:rPr>
        <w:t>CONDICIONES REGULADORAS DE LA CONVOCATORIA Y ADJUDICACIÓN DEL CONTRATO</w:t>
      </w:r>
      <w:r>
        <w:tab/>
      </w:r>
      <w:r>
        <w:fldChar w:fldCharType="begin"/>
      </w:r>
      <w:r>
        <w:instrText xml:space="preserve"> PAGEREF _Toc45122255 \h </w:instrText>
      </w:r>
      <w:r>
        <w:fldChar w:fldCharType="separate"/>
      </w:r>
      <w:r w:rsidR="00CD3657">
        <w:t>16</w:t>
      </w:r>
      <w:r>
        <w:fldChar w:fldCharType="end"/>
      </w:r>
    </w:p>
    <w:p w14:paraId="1EB87777" w14:textId="689B6A20" w:rsidR="0046065A" w:rsidRDefault="0046065A">
      <w:pPr>
        <w:pStyle w:val="TDC2"/>
        <w:rPr>
          <w:rFonts w:eastAsiaTheme="minorEastAsia" w:cstheme="minorBidi"/>
          <w:noProof/>
          <w:lang w:eastAsia="es-ES"/>
        </w:rPr>
      </w:pPr>
      <w:r>
        <w:rPr>
          <w:noProof/>
        </w:rPr>
        <w:t>2.1</w:t>
      </w:r>
      <w:r>
        <w:rPr>
          <w:rFonts w:eastAsiaTheme="minorEastAsia" w:cstheme="minorBidi"/>
          <w:noProof/>
          <w:lang w:eastAsia="es-ES"/>
        </w:rPr>
        <w:tab/>
      </w:r>
      <w:r>
        <w:rPr>
          <w:noProof/>
        </w:rPr>
        <w:t>CONDICIONES REGULADORAS DE LA CONVOCATORIA</w:t>
      </w:r>
      <w:r>
        <w:rPr>
          <w:noProof/>
        </w:rPr>
        <w:tab/>
      </w:r>
      <w:r>
        <w:rPr>
          <w:noProof/>
        </w:rPr>
        <w:fldChar w:fldCharType="begin"/>
      </w:r>
      <w:r>
        <w:rPr>
          <w:noProof/>
        </w:rPr>
        <w:instrText xml:space="preserve"> PAGEREF _Toc45122256 \h </w:instrText>
      </w:r>
      <w:r>
        <w:rPr>
          <w:noProof/>
        </w:rPr>
      </w:r>
      <w:r>
        <w:rPr>
          <w:noProof/>
        </w:rPr>
        <w:fldChar w:fldCharType="separate"/>
      </w:r>
      <w:r w:rsidR="00CD3657">
        <w:rPr>
          <w:noProof/>
        </w:rPr>
        <w:t>16</w:t>
      </w:r>
      <w:r>
        <w:rPr>
          <w:noProof/>
        </w:rPr>
        <w:fldChar w:fldCharType="end"/>
      </w:r>
    </w:p>
    <w:p w14:paraId="25CBE4AD" w14:textId="06AC569E" w:rsidR="0046065A" w:rsidRDefault="0046065A" w:rsidP="008E0B29">
      <w:pPr>
        <w:pStyle w:val="TDC3"/>
        <w:rPr>
          <w:rFonts w:eastAsiaTheme="minorEastAsia" w:cstheme="minorBidi"/>
          <w:noProof/>
          <w:lang w:eastAsia="es-ES"/>
        </w:rPr>
      </w:pPr>
      <w:r>
        <w:rPr>
          <w:noProof/>
        </w:rPr>
        <w:t>Cláusula 15. Inscripción en el Registro Oficial de Licitadores y Empresas Clasificadas del Sector Público y Registro Oficial de Contratistas de la CAE.</w:t>
      </w:r>
      <w:r>
        <w:rPr>
          <w:noProof/>
        </w:rPr>
        <w:tab/>
      </w:r>
      <w:r>
        <w:rPr>
          <w:noProof/>
        </w:rPr>
        <w:fldChar w:fldCharType="begin"/>
      </w:r>
      <w:r>
        <w:rPr>
          <w:noProof/>
        </w:rPr>
        <w:instrText xml:space="preserve"> PAGEREF _Toc45122257 \h </w:instrText>
      </w:r>
      <w:r>
        <w:rPr>
          <w:noProof/>
        </w:rPr>
      </w:r>
      <w:r>
        <w:rPr>
          <w:noProof/>
        </w:rPr>
        <w:fldChar w:fldCharType="separate"/>
      </w:r>
      <w:r w:rsidR="00CD3657">
        <w:rPr>
          <w:noProof/>
        </w:rPr>
        <w:t>16</w:t>
      </w:r>
      <w:r>
        <w:rPr>
          <w:noProof/>
        </w:rPr>
        <w:fldChar w:fldCharType="end"/>
      </w:r>
    </w:p>
    <w:p w14:paraId="1A108F86" w14:textId="024D13B6" w:rsidR="0046065A" w:rsidRDefault="0046065A" w:rsidP="008E0B29">
      <w:pPr>
        <w:pStyle w:val="TDC3"/>
        <w:rPr>
          <w:rFonts w:eastAsiaTheme="minorEastAsia" w:cstheme="minorBidi"/>
          <w:noProof/>
          <w:lang w:eastAsia="es-ES"/>
        </w:rPr>
      </w:pPr>
      <w:r>
        <w:rPr>
          <w:noProof/>
        </w:rPr>
        <w:t>Cláusula 16. Documentación</w:t>
      </w:r>
      <w:r>
        <w:rPr>
          <w:noProof/>
        </w:rPr>
        <w:tab/>
      </w:r>
      <w:r>
        <w:rPr>
          <w:noProof/>
        </w:rPr>
        <w:fldChar w:fldCharType="begin"/>
      </w:r>
      <w:r>
        <w:rPr>
          <w:noProof/>
        </w:rPr>
        <w:instrText xml:space="preserve"> PAGEREF _Toc45122258 \h </w:instrText>
      </w:r>
      <w:r>
        <w:rPr>
          <w:noProof/>
        </w:rPr>
      </w:r>
      <w:r>
        <w:rPr>
          <w:noProof/>
        </w:rPr>
        <w:fldChar w:fldCharType="separate"/>
      </w:r>
      <w:r w:rsidR="00CD3657">
        <w:rPr>
          <w:noProof/>
        </w:rPr>
        <w:t>16</w:t>
      </w:r>
      <w:r>
        <w:rPr>
          <w:noProof/>
        </w:rPr>
        <w:fldChar w:fldCharType="end"/>
      </w:r>
    </w:p>
    <w:p w14:paraId="085ED6E2" w14:textId="4BAE076F" w:rsidR="0046065A" w:rsidRDefault="0046065A" w:rsidP="008E0B29">
      <w:pPr>
        <w:pStyle w:val="TDC3"/>
        <w:rPr>
          <w:rFonts w:eastAsiaTheme="minorEastAsia" w:cstheme="minorBidi"/>
          <w:noProof/>
          <w:lang w:eastAsia="es-ES"/>
        </w:rPr>
      </w:pPr>
      <w:r>
        <w:rPr>
          <w:noProof/>
        </w:rPr>
        <w:t>Cláusula 17. Aceptación del Pliego</w:t>
      </w:r>
      <w:r>
        <w:rPr>
          <w:noProof/>
        </w:rPr>
        <w:tab/>
      </w:r>
      <w:r>
        <w:rPr>
          <w:noProof/>
        </w:rPr>
        <w:fldChar w:fldCharType="begin"/>
      </w:r>
      <w:r>
        <w:rPr>
          <w:noProof/>
        </w:rPr>
        <w:instrText xml:space="preserve"> PAGEREF _Toc45122259 \h </w:instrText>
      </w:r>
      <w:r>
        <w:rPr>
          <w:noProof/>
        </w:rPr>
      </w:r>
      <w:r>
        <w:rPr>
          <w:noProof/>
        </w:rPr>
        <w:fldChar w:fldCharType="separate"/>
      </w:r>
      <w:r w:rsidR="00CD3657">
        <w:rPr>
          <w:noProof/>
        </w:rPr>
        <w:t>17</w:t>
      </w:r>
      <w:r>
        <w:rPr>
          <w:noProof/>
        </w:rPr>
        <w:fldChar w:fldCharType="end"/>
      </w:r>
    </w:p>
    <w:p w14:paraId="39664F5A" w14:textId="757E223D" w:rsidR="0046065A" w:rsidRDefault="0046065A" w:rsidP="008E0B29">
      <w:pPr>
        <w:pStyle w:val="TDC3"/>
        <w:rPr>
          <w:rFonts w:eastAsiaTheme="minorEastAsia" w:cstheme="minorBidi"/>
          <w:noProof/>
          <w:lang w:eastAsia="es-ES"/>
        </w:rPr>
      </w:pPr>
      <w:r>
        <w:rPr>
          <w:noProof/>
        </w:rPr>
        <w:t>Cláusula 18. Procedimiento de licitación</w:t>
      </w:r>
      <w:r>
        <w:rPr>
          <w:noProof/>
        </w:rPr>
        <w:tab/>
      </w:r>
      <w:r>
        <w:rPr>
          <w:noProof/>
        </w:rPr>
        <w:fldChar w:fldCharType="begin"/>
      </w:r>
      <w:r>
        <w:rPr>
          <w:noProof/>
        </w:rPr>
        <w:instrText xml:space="preserve"> PAGEREF _Toc45122260 \h </w:instrText>
      </w:r>
      <w:r>
        <w:rPr>
          <w:noProof/>
        </w:rPr>
      </w:r>
      <w:r>
        <w:rPr>
          <w:noProof/>
        </w:rPr>
        <w:fldChar w:fldCharType="separate"/>
      </w:r>
      <w:r w:rsidR="00CD3657">
        <w:rPr>
          <w:noProof/>
        </w:rPr>
        <w:t>17</w:t>
      </w:r>
      <w:r>
        <w:rPr>
          <w:noProof/>
        </w:rPr>
        <w:fldChar w:fldCharType="end"/>
      </w:r>
    </w:p>
    <w:p w14:paraId="24FF12D4" w14:textId="7467B828" w:rsidR="0046065A" w:rsidRDefault="0046065A" w:rsidP="008E0B29">
      <w:pPr>
        <w:pStyle w:val="TDC3"/>
        <w:rPr>
          <w:rFonts w:eastAsiaTheme="minorEastAsia" w:cstheme="minorBidi"/>
          <w:noProof/>
          <w:lang w:eastAsia="es-ES"/>
        </w:rPr>
      </w:pPr>
      <w:r>
        <w:rPr>
          <w:noProof/>
        </w:rPr>
        <w:t>Cláusula 19. Publicidad de la licitación</w:t>
      </w:r>
      <w:r>
        <w:rPr>
          <w:noProof/>
        </w:rPr>
        <w:tab/>
      </w:r>
      <w:r>
        <w:rPr>
          <w:noProof/>
        </w:rPr>
        <w:fldChar w:fldCharType="begin"/>
      </w:r>
      <w:r>
        <w:rPr>
          <w:noProof/>
        </w:rPr>
        <w:instrText xml:space="preserve"> PAGEREF _Toc45122261 \h </w:instrText>
      </w:r>
      <w:r>
        <w:rPr>
          <w:noProof/>
        </w:rPr>
      </w:r>
      <w:r>
        <w:rPr>
          <w:noProof/>
        </w:rPr>
        <w:fldChar w:fldCharType="separate"/>
      </w:r>
      <w:r w:rsidR="00CD3657">
        <w:rPr>
          <w:noProof/>
        </w:rPr>
        <w:t>17</w:t>
      </w:r>
      <w:r>
        <w:rPr>
          <w:noProof/>
        </w:rPr>
        <w:fldChar w:fldCharType="end"/>
      </w:r>
    </w:p>
    <w:p w14:paraId="68820E67" w14:textId="00841026" w:rsidR="0046065A" w:rsidRDefault="0046065A" w:rsidP="008E0B29">
      <w:pPr>
        <w:pStyle w:val="TDC3"/>
        <w:rPr>
          <w:rFonts w:eastAsiaTheme="minorEastAsia" w:cstheme="minorBidi"/>
          <w:noProof/>
          <w:lang w:eastAsia="es-ES"/>
        </w:rPr>
      </w:pPr>
      <w:r>
        <w:rPr>
          <w:noProof/>
        </w:rPr>
        <w:t>Cláusula 20. Presentación de las proposiciones y documentación a presentar</w:t>
      </w:r>
      <w:r>
        <w:rPr>
          <w:noProof/>
        </w:rPr>
        <w:tab/>
      </w:r>
      <w:r>
        <w:rPr>
          <w:noProof/>
        </w:rPr>
        <w:fldChar w:fldCharType="begin"/>
      </w:r>
      <w:r>
        <w:rPr>
          <w:noProof/>
        </w:rPr>
        <w:instrText xml:space="preserve"> PAGEREF _Toc45122262 \h </w:instrText>
      </w:r>
      <w:r>
        <w:rPr>
          <w:noProof/>
        </w:rPr>
      </w:r>
      <w:r>
        <w:rPr>
          <w:noProof/>
        </w:rPr>
        <w:fldChar w:fldCharType="separate"/>
      </w:r>
      <w:r w:rsidR="00CD3657">
        <w:rPr>
          <w:noProof/>
        </w:rPr>
        <w:t>17</w:t>
      </w:r>
      <w:r>
        <w:rPr>
          <w:noProof/>
        </w:rPr>
        <w:fldChar w:fldCharType="end"/>
      </w:r>
    </w:p>
    <w:p w14:paraId="606F78E1" w14:textId="03DD35FB" w:rsidR="0046065A" w:rsidRDefault="0046065A">
      <w:pPr>
        <w:pStyle w:val="TDC2"/>
        <w:rPr>
          <w:rFonts w:eastAsiaTheme="minorEastAsia" w:cstheme="minorBidi"/>
          <w:noProof/>
          <w:lang w:eastAsia="es-ES"/>
        </w:rPr>
      </w:pPr>
      <w:r>
        <w:rPr>
          <w:noProof/>
        </w:rPr>
        <w:t>2.2</w:t>
      </w:r>
      <w:r>
        <w:rPr>
          <w:rFonts w:eastAsiaTheme="minorEastAsia" w:cstheme="minorBidi"/>
          <w:noProof/>
          <w:lang w:eastAsia="es-ES"/>
        </w:rPr>
        <w:tab/>
      </w:r>
      <w:r>
        <w:rPr>
          <w:noProof/>
        </w:rPr>
        <w:t>CONDICIONES REGULADORAS DE LA ADJUDICACIÓN DEL CONTRATO</w:t>
      </w:r>
      <w:r>
        <w:rPr>
          <w:noProof/>
        </w:rPr>
        <w:tab/>
      </w:r>
      <w:r>
        <w:rPr>
          <w:noProof/>
        </w:rPr>
        <w:fldChar w:fldCharType="begin"/>
      </w:r>
      <w:r>
        <w:rPr>
          <w:noProof/>
        </w:rPr>
        <w:instrText xml:space="preserve"> PAGEREF _Toc45122263 \h </w:instrText>
      </w:r>
      <w:r>
        <w:rPr>
          <w:noProof/>
        </w:rPr>
      </w:r>
      <w:r>
        <w:rPr>
          <w:noProof/>
        </w:rPr>
        <w:fldChar w:fldCharType="separate"/>
      </w:r>
      <w:r w:rsidR="00CD3657">
        <w:rPr>
          <w:noProof/>
        </w:rPr>
        <w:t>24</w:t>
      </w:r>
      <w:r>
        <w:rPr>
          <w:noProof/>
        </w:rPr>
        <w:fldChar w:fldCharType="end"/>
      </w:r>
    </w:p>
    <w:p w14:paraId="2F7D4C6C" w14:textId="55C6ECF7" w:rsidR="0046065A" w:rsidRDefault="0046065A" w:rsidP="008E0B29">
      <w:pPr>
        <w:pStyle w:val="TDC3"/>
        <w:rPr>
          <w:rFonts w:eastAsiaTheme="minorEastAsia" w:cstheme="minorBidi"/>
          <w:noProof/>
          <w:lang w:eastAsia="es-ES"/>
        </w:rPr>
      </w:pPr>
      <w:r>
        <w:rPr>
          <w:noProof/>
        </w:rPr>
        <w:t>Cláusula 21. Criterios de valoración de las ofertas.</w:t>
      </w:r>
      <w:r>
        <w:rPr>
          <w:noProof/>
        </w:rPr>
        <w:tab/>
      </w:r>
      <w:r>
        <w:rPr>
          <w:noProof/>
        </w:rPr>
        <w:fldChar w:fldCharType="begin"/>
      </w:r>
      <w:r>
        <w:rPr>
          <w:noProof/>
        </w:rPr>
        <w:instrText xml:space="preserve"> PAGEREF _Toc45122264 \h </w:instrText>
      </w:r>
      <w:r>
        <w:rPr>
          <w:noProof/>
        </w:rPr>
      </w:r>
      <w:r>
        <w:rPr>
          <w:noProof/>
        </w:rPr>
        <w:fldChar w:fldCharType="separate"/>
      </w:r>
      <w:r w:rsidR="00CD3657">
        <w:rPr>
          <w:noProof/>
        </w:rPr>
        <w:t>24</w:t>
      </w:r>
      <w:r>
        <w:rPr>
          <w:noProof/>
        </w:rPr>
        <w:fldChar w:fldCharType="end"/>
      </w:r>
    </w:p>
    <w:p w14:paraId="74E9884C" w14:textId="2E61F1BA" w:rsidR="0046065A" w:rsidRDefault="0046065A" w:rsidP="008E0B29">
      <w:pPr>
        <w:pStyle w:val="TDC3"/>
        <w:rPr>
          <w:rFonts w:eastAsiaTheme="minorEastAsia" w:cstheme="minorBidi"/>
          <w:noProof/>
          <w:lang w:eastAsia="es-ES"/>
        </w:rPr>
      </w:pPr>
      <w:r>
        <w:rPr>
          <w:noProof/>
        </w:rPr>
        <w:t>Cláusula 22. Informes.</w:t>
      </w:r>
      <w:r>
        <w:rPr>
          <w:noProof/>
        </w:rPr>
        <w:tab/>
      </w:r>
      <w:r>
        <w:rPr>
          <w:noProof/>
        </w:rPr>
        <w:fldChar w:fldCharType="begin"/>
      </w:r>
      <w:r>
        <w:rPr>
          <w:noProof/>
        </w:rPr>
        <w:instrText xml:space="preserve"> PAGEREF _Toc45122265 \h </w:instrText>
      </w:r>
      <w:r>
        <w:rPr>
          <w:noProof/>
        </w:rPr>
      </w:r>
      <w:r>
        <w:rPr>
          <w:noProof/>
        </w:rPr>
        <w:fldChar w:fldCharType="separate"/>
      </w:r>
      <w:r w:rsidR="00CD3657">
        <w:rPr>
          <w:noProof/>
        </w:rPr>
        <w:t>27</w:t>
      </w:r>
      <w:r>
        <w:rPr>
          <w:noProof/>
        </w:rPr>
        <w:fldChar w:fldCharType="end"/>
      </w:r>
    </w:p>
    <w:p w14:paraId="3E1ECD3C" w14:textId="0B9E8DED" w:rsidR="0046065A" w:rsidRDefault="0046065A" w:rsidP="008E0B29">
      <w:pPr>
        <w:pStyle w:val="TDC3"/>
        <w:rPr>
          <w:rFonts w:eastAsiaTheme="minorEastAsia" w:cstheme="minorBidi"/>
          <w:noProof/>
          <w:lang w:eastAsia="es-ES"/>
        </w:rPr>
      </w:pPr>
      <w:r>
        <w:rPr>
          <w:noProof/>
        </w:rPr>
        <w:t>Cláusula 23. Órgano de Contratación</w:t>
      </w:r>
      <w:r>
        <w:rPr>
          <w:noProof/>
        </w:rPr>
        <w:tab/>
      </w:r>
      <w:r>
        <w:rPr>
          <w:noProof/>
        </w:rPr>
        <w:fldChar w:fldCharType="begin"/>
      </w:r>
      <w:r>
        <w:rPr>
          <w:noProof/>
        </w:rPr>
        <w:instrText xml:space="preserve"> PAGEREF _Toc45122266 \h </w:instrText>
      </w:r>
      <w:r>
        <w:rPr>
          <w:noProof/>
        </w:rPr>
      </w:r>
      <w:r>
        <w:rPr>
          <w:noProof/>
        </w:rPr>
        <w:fldChar w:fldCharType="separate"/>
      </w:r>
      <w:r w:rsidR="00CD3657">
        <w:rPr>
          <w:noProof/>
        </w:rPr>
        <w:t>27</w:t>
      </w:r>
      <w:r>
        <w:rPr>
          <w:noProof/>
        </w:rPr>
        <w:fldChar w:fldCharType="end"/>
      </w:r>
    </w:p>
    <w:p w14:paraId="3EB459ED" w14:textId="04948702" w:rsidR="0046065A" w:rsidRDefault="0046065A" w:rsidP="008E0B29">
      <w:pPr>
        <w:pStyle w:val="TDC3"/>
        <w:rPr>
          <w:rFonts w:eastAsiaTheme="minorEastAsia" w:cstheme="minorBidi"/>
          <w:noProof/>
          <w:lang w:eastAsia="es-ES"/>
        </w:rPr>
      </w:pPr>
      <w:r>
        <w:rPr>
          <w:noProof/>
        </w:rPr>
        <w:lastRenderedPageBreak/>
        <w:t>Cláusula 24. Responsable del Contrato</w:t>
      </w:r>
      <w:r>
        <w:rPr>
          <w:noProof/>
        </w:rPr>
        <w:tab/>
      </w:r>
      <w:r>
        <w:rPr>
          <w:noProof/>
        </w:rPr>
        <w:fldChar w:fldCharType="begin"/>
      </w:r>
      <w:r>
        <w:rPr>
          <w:noProof/>
        </w:rPr>
        <w:instrText xml:space="preserve"> PAGEREF _Toc45122267 \h </w:instrText>
      </w:r>
      <w:r>
        <w:rPr>
          <w:noProof/>
        </w:rPr>
      </w:r>
      <w:r>
        <w:rPr>
          <w:noProof/>
        </w:rPr>
        <w:fldChar w:fldCharType="separate"/>
      </w:r>
      <w:r w:rsidR="00CD3657">
        <w:rPr>
          <w:noProof/>
        </w:rPr>
        <w:t>27</w:t>
      </w:r>
      <w:r>
        <w:rPr>
          <w:noProof/>
        </w:rPr>
        <w:fldChar w:fldCharType="end"/>
      </w:r>
    </w:p>
    <w:p w14:paraId="27EABEDA" w14:textId="57A349B7" w:rsidR="0046065A" w:rsidRDefault="0046065A" w:rsidP="008E0B29">
      <w:pPr>
        <w:pStyle w:val="TDC3"/>
        <w:rPr>
          <w:rFonts w:eastAsiaTheme="minorEastAsia" w:cstheme="minorBidi"/>
          <w:noProof/>
          <w:lang w:eastAsia="es-ES"/>
        </w:rPr>
      </w:pPr>
      <w:r>
        <w:rPr>
          <w:noProof/>
        </w:rPr>
        <w:t>Cláusula 25. Adjudicación.</w:t>
      </w:r>
      <w:r>
        <w:rPr>
          <w:noProof/>
        </w:rPr>
        <w:tab/>
      </w:r>
      <w:r>
        <w:rPr>
          <w:noProof/>
        </w:rPr>
        <w:fldChar w:fldCharType="begin"/>
      </w:r>
      <w:r>
        <w:rPr>
          <w:noProof/>
        </w:rPr>
        <w:instrText xml:space="preserve"> PAGEREF _Toc45122268 \h </w:instrText>
      </w:r>
      <w:r>
        <w:rPr>
          <w:noProof/>
        </w:rPr>
      </w:r>
      <w:r>
        <w:rPr>
          <w:noProof/>
        </w:rPr>
        <w:fldChar w:fldCharType="separate"/>
      </w:r>
      <w:r w:rsidR="00CD3657">
        <w:rPr>
          <w:noProof/>
        </w:rPr>
        <w:t>28</w:t>
      </w:r>
      <w:r>
        <w:rPr>
          <w:noProof/>
        </w:rPr>
        <w:fldChar w:fldCharType="end"/>
      </w:r>
    </w:p>
    <w:p w14:paraId="73A87E4B" w14:textId="47294F99" w:rsidR="0046065A" w:rsidRDefault="0046065A" w:rsidP="008E0B29">
      <w:pPr>
        <w:pStyle w:val="TDC3"/>
        <w:rPr>
          <w:rFonts w:eastAsiaTheme="minorEastAsia" w:cstheme="minorBidi"/>
          <w:noProof/>
          <w:lang w:eastAsia="es-ES"/>
        </w:rPr>
      </w:pPr>
      <w:r>
        <w:rPr>
          <w:noProof/>
        </w:rPr>
        <w:t>Cláusula 26. Requisitos previos a la adjudicación.</w:t>
      </w:r>
      <w:r>
        <w:rPr>
          <w:noProof/>
        </w:rPr>
        <w:tab/>
      </w:r>
      <w:r>
        <w:rPr>
          <w:noProof/>
        </w:rPr>
        <w:fldChar w:fldCharType="begin"/>
      </w:r>
      <w:r>
        <w:rPr>
          <w:noProof/>
        </w:rPr>
        <w:instrText xml:space="preserve"> PAGEREF _Toc45122269 \h </w:instrText>
      </w:r>
      <w:r>
        <w:rPr>
          <w:noProof/>
        </w:rPr>
      </w:r>
      <w:r>
        <w:rPr>
          <w:noProof/>
        </w:rPr>
        <w:fldChar w:fldCharType="separate"/>
      </w:r>
      <w:r w:rsidR="00CD3657">
        <w:rPr>
          <w:noProof/>
        </w:rPr>
        <w:t>29</w:t>
      </w:r>
      <w:r>
        <w:rPr>
          <w:noProof/>
        </w:rPr>
        <w:fldChar w:fldCharType="end"/>
      </w:r>
    </w:p>
    <w:p w14:paraId="2201FFEE" w14:textId="1634953D" w:rsidR="0046065A" w:rsidRDefault="0046065A" w:rsidP="008E0B29">
      <w:pPr>
        <w:pStyle w:val="TDC3"/>
        <w:rPr>
          <w:rFonts w:eastAsiaTheme="minorEastAsia" w:cstheme="minorBidi"/>
          <w:noProof/>
          <w:lang w:eastAsia="es-ES"/>
        </w:rPr>
      </w:pPr>
      <w:r>
        <w:rPr>
          <w:noProof/>
        </w:rPr>
        <w:t>Cláusula 27. Adjudicación en caso de resolución.</w:t>
      </w:r>
      <w:r>
        <w:rPr>
          <w:noProof/>
        </w:rPr>
        <w:tab/>
      </w:r>
      <w:r>
        <w:rPr>
          <w:noProof/>
        </w:rPr>
        <w:fldChar w:fldCharType="begin"/>
      </w:r>
      <w:r>
        <w:rPr>
          <w:noProof/>
        </w:rPr>
        <w:instrText xml:space="preserve"> PAGEREF _Toc45122270 \h </w:instrText>
      </w:r>
      <w:r>
        <w:rPr>
          <w:noProof/>
        </w:rPr>
      </w:r>
      <w:r>
        <w:rPr>
          <w:noProof/>
        </w:rPr>
        <w:fldChar w:fldCharType="separate"/>
      </w:r>
      <w:r w:rsidR="00CD3657">
        <w:rPr>
          <w:noProof/>
        </w:rPr>
        <w:t>32</w:t>
      </w:r>
      <w:r>
        <w:rPr>
          <w:noProof/>
        </w:rPr>
        <w:fldChar w:fldCharType="end"/>
      </w:r>
    </w:p>
    <w:p w14:paraId="41C40A87" w14:textId="1BD55C10" w:rsidR="0046065A" w:rsidRDefault="0046065A" w:rsidP="008E0B29">
      <w:pPr>
        <w:pStyle w:val="TDC3"/>
        <w:rPr>
          <w:rFonts w:eastAsiaTheme="minorEastAsia" w:cstheme="minorBidi"/>
          <w:noProof/>
          <w:lang w:eastAsia="es-ES"/>
        </w:rPr>
      </w:pPr>
      <w:r>
        <w:rPr>
          <w:noProof/>
        </w:rPr>
        <w:t>Cláusula 28. Formalización del contrato.</w:t>
      </w:r>
      <w:r>
        <w:rPr>
          <w:noProof/>
        </w:rPr>
        <w:tab/>
      </w:r>
      <w:r>
        <w:rPr>
          <w:noProof/>
        </w:rPr>
        <w:fldChar w:fldCharType="begin"/>
      </w:r>
      <w:r>
        <w:rPr>
          <w:noProof/>
        </w:rPr>
        <w:instrText xml:space="preserve"> PAGEREF _Toc45122271 \h </w:instrText>
      </w:r>
      <w:r>
        <w:rPr>
          <w:noProof/>
        </w:rPr>
      </w:r>
      <w:r>
        <w:rPr>
          <w:noProof/>
        </w:rPr>
        <w:fldChar w:fldCharType="separate"/>
      </w:r>
      <w:r w:rsidR="00CD3657">
        <w:rPr>
          <w:noProof/>
        </w:rPr>
        <w:t>33</w:t>
      </w:r>
      <w:r>
        <w:rPr>
          <w:noProof/>
        </w:rPr>
        <w:fldChar w:fldCharType="end"/>
      </w:r>
    </w:p>
    <w:p w14:paraId="18D4B84F" w14:textId="3264A66A" w:rsidR="0046065A" w:rsidRDefault="0046065A" w:rsidP="008E0B29">
      <w:pPr>
        <w:pStyle w:val="TDC3"/>
        <w:rPr>
          <w:rFonts w:eastAsiaTheme="minorEastAsia" w:cstheme="minorBidi"/>
          <w:noProof/>
          <w:lang w:eastAsia="es-ES"/>
        </w:rPr>
      </w:pPr>
      <w:r>
        <w:rPr>
          <w:noProof/>
        </w:rPr>
        <w:t>Cláusula 29. Cesión.</w:t>
      </w:r>
      <w:r>
        <w:rPr>
          <w:noProof/>
        </w:rPr>
        <w:tab/>
      </w:r>
      <w:r>
        <w:rPr>
          <w:noProof/>
        </w:rPr>
        <w:fldChar w:fldCharType="begin"/>
      </w:r>
      <w:r>
        <w:rPr>
          <w:noProof/>
        </w:rPr>
        <w:instrText xml:space="preserve"> PAGEREF _Toc45122272 \h </w:instrText>
      </w:r>
      <w:r>
        <w:rPr>
          <w:noProof/>
        </w:rPr>
      </w:r>
      <w:r>
        <w:rPr>
          <w:noProof/>
        </w:rPr>
        <w:fldChar w:fldCharType="separate"/>
      </w:r>
      <w:r w:rsidR="00CD3657">
        <w:rPr>
          <w:noProof/>
        </w:rPr>
        <w:t>33</w:t>
      </w:r>
      <w:r>
        <w:rPr>
          <w:noProof/>
        </w:rPr>
        <w:fldChar w:fldCharType="end"/>
      </w:r>
    </w:p>
    <w:p w14:paraId="33AF6B51" w14:textId="728B040D" w:rsidR="0046065A" w:rsidRDefault="0046065A" w:rsidP="008E0B29">
      <w:pPr>
        <w:pStyle w:val="TDC3"/>
        <w:rPr>
          <w:rFonts w:eastAsiaTheme="minorEastAsia" w:cstheme="minorBidi"/>
          <w:noProof/>
          <w:lang w:eastAsia="es-ES"/>
        </w:rPr>
      </w:pPr>
      <w:r>
        <w:rPr>
          <w:noProof/>
        </w:rPr>
        <w:t>Cláusula 30. Seguros.</w:t>
      </w:r>
      <w:r>
        <w:rPr>
          <w:noProof/>
        </w:rPr>
        <w:tab/>
      </w:r>
      <w:r>
        <w:rPr>
          <w:noProof/>
        </w:rPr>
        <w:fldChar w:fldCharType="begin"/>
      </w:r>
      <w:r>
        <w:rPr>
          <w:noProof/>
        </w:rPr>
        <w:instrText xml:space="preserve"> PAGEREF _Toc45122273 \h </w:instrText>
      </w:r>
      <w:r>
        <w:rPr>
          <w:noProof/>
        </w:rPr>
      </w:r>
      <w:r>
        <w:rPr>
          <w:noProof/>
        </w:rPr>
        <w:fldChar w:fldCharType="separate"/>
      </w:r>
      <w:r w:rsidR="00CD3657">
        <w:rPr>
          <w:noProof/>
        </w:rPr>
        <w:t>34</w:t>
      </w:r>
      <w:r>
        <w:rPr>
          <w:noProof/>
        </w:rPr>
        <w:fldChar w:fldCharType="end"/>
      </w:r>
    </w:p>
    <w:p w14:paraId="6BB4DA3D" w14:textId="34E960BE" w:rsidR="0046065A" w:rsidRDefault="0046065A" w:rsidP="008E0B29">
      <w:pPr>
        <w:pStyle w:val="TDC3"/>
        <w:rPr>
          <w:rFonts w:eastAsiaTheme="minorEastAsia" w:cstheme="minorBidi"/>
          <w:noProof/>
          <w:lang w:eastAsia="es-ES"/>
        </w:rPr>
      </w:pPr>
      <w:r>
        <w:rPr>
          <w:noProof/>
        </w:rPr>
        <w:t>Cláusula 31. Pago de Primas.</w:t>
      </w:r>
      <w:r>
        <w:rPr>
          <w:noProof/>
        </w:rPr>
        <w:tab/>
      </w:r>
      <w:r>
        <w:rPr>
          <w:noProof/>
        </w:rPr>
        <w:fldChar w:fldCharType="begin"/>
      </w:r>
      <w:r>
        <w:rPr>
          <w:noProof/>
        </w:rPr>
        <w:instrText xml:space="preserve"> PAGEREF _Toc45122274 \h </w:instrText>
      </w:r>
      <w:r>
        <w:rPr>
          <w:noProof/>
        </w:rPr>
      </w:r>
      <w:r>
        <w:rPr>
          <w:noProof/>
        </w:rPr>
        <w:fldChar w:fldCharType="separate"/>
      </w:r>
      <w:r w:rsidR="00CD3657">
        <w:rPr>
          <w:noProof/>
        </w:rPr>
        <w:t>36</w:t>
      </w:r>
      <w:r>
        <w:rPr>
          <w:noProof/>
        </w:rPr>
        <w:fldChar w:fldCharType="end"/>
      </w:r>
    </w:p>
    <w:p w14:paraId="142551DF" w14:textId="102054FD" w:rsidR="0046065A" w:rsidRDefault="0046065A" w:rsidP="008E0B29">
      <w:pPr>
        <w:pStyle w:val="TDC3"/>
        <w:rPr>
          <w:rFonts w:eastAsiaTheme="minorEastAsia" w:cstheme="minorBidi"/>
          <w:noProof/>
          <w:lang w:eastAsia="es-ES"/>
        </w:rPr>
      </w:pPr>
      <w:r>
        <w:rPr>
          <w:noProof/>
        </w:rPr>
        <w:t>Cláusula 32. Responsabilidades.</w:t>
      </w:r>
      <w:r>
        <w:rPr>
          <w:noProof/>
        </w:rPr>
        <w:tab/>
      </w:r>
      <w:r>
        <w:rPr>
          <w:noProof/>
        </w:rPr>
        <w:fldChar w:fldCharType="begin"/>
      </w:r>
      <w:r>
        <w:rPr>
          <w:noProof/>
        </w:rPr>
        <w:instrText xml:space="preserve"> PAGEREF _Toc45122275 \h </w:instrText>
      </w:r>
      <w:r>
        <w:rPr>
          <w:noProof/>
        </w:rPr>
      </w:r>
      <w:r>
        <w:rPr>
          <w:noProof/>
        </w:rPr>
        <w:fldChar w:fldCharType="separate"/>
      </w:r>
      <w:r w:rsidR="00CD3657">
        <w:rPr>
          <w:noProof/>
        </w:rPr>
        <w:t>36</w:t>
      </w:r>
      <w:r>
        <w:rPr>
          <w:noProof/>
        </w:rPr>
        <w:fldChar w:fldCharType="end"/>
      </w:r>
    </w:p>
    <w:p w14:paraId="76C2874A" w14:textId="35BC4769" w:rsidR="0046065A" w:rsidRDefault="0046065A">
      <w:pPr>
        <w:pStyle w:val="TDC1"/>
        <w:rPr>
          <w:rFonts w:eastAsiaTheme="minorEastAsia" w:cstheme="minorBidi"/>
          <w:caps w:val="0"/>
          <w:lang w:eastAsia="es-ES"/>
        </w:rPr>
      </w:pPr>
      <w:r w:rsidRPr="00D24896">
        <w:rPr>
          <w:caps w:val="0"/>
        </w:rPr>
        <w:t>3</w:t>
      </w:r>
      <w:r>
        <w:rPr>
          <w:rFonts w:eastAsiaTheme="minorEastAsia" w:cstheme="minorBidi"/>
          <w:caps w:val="0"/>
          <w:lang w:eastAsia="es-ES"/>
        </w:rPr>
        <w:tab/>
      </w:r>
      <w:r w:rsidRPr="00D24896">
        <w:rPr>
          <w:caps w:val="0"/>
        </w:rPr>
        <w:t>CONDICIONES DE LA CONTRATACIÓN</w:t>
      </w:r>
      <w:r>
        <w:tab/>
      </w:r>
      <w:r>
        <w:fldChar w:fldCharType="begin"/>
      </w:r>
      <w:r>
        <w:instrText xml:space="preserve"> PAGEREF _Toc45122276 \h </w:instrText>
      </w:r>
      <w:r>
        <w:fldChar w:fldCharType="separate"/>
      </w:r>
      <w:r w:rsidR="00CD3657">
        <w:t>38</w:t>
      </w:r>
      <w:r>
        <w:fldChar w:fldCharType="end"/>
      </w:r>
    </w:p>
    <w:p w14:paraId="1FCD1354" w14:textId="5B48085C" w:rsidR="0046065A" w:rsidRDefault="0046065A">
      <w:pPr>
        <w:pStyle w:val="TDC2"/>
        <w:rPr>
          <w:rFonts w:eastAsiaTheme="minorEastAsia" w:cstheme="minorBidi"/>
          <w:noProof/>
          <w:lang w:eastAsia="es-ES"/>
        </w:rPr>
      </w:pPr>
      <w:r>
        <w:rPr>
          <w:noProof/>
        </w:rPr>
        <w:t>3.1</w:t>
      </w:r>
      <w:r>
        <w:rPr>
          <w:rFonts w:eastAsiaTheme="minorEastAsia" w:cstheme="minorBidi"/>
          <w:noProof/>
          <w:lang w:eastAsia="es-ES"/>
        </w:rPr>
        <w:tab/>
      </w:r>
      <w:r>
        <w:rPr>
          <w:noProof/>
        </w:rPr>
        <w:t>NORMAS REGULADORAS</w:t>
      </w:r>
      <w:r>
        <w:rPr>
          <w:noProof/>
        </w:rPr>
        <w:tab/>
      </w:r>
      <w:r>
        <w:rPr>
          <w:noProof/>
        </w:rPr>
        <w:fldChar w:fldCharType="begin"/>
      </w:r>
      <w:r>
        <w:rPr>
          <w:noProof/>
        </w:rPr>
        <w:instrText xml:space="preserve"> PAGEREF _Toc45122277 \h </w:instrText>
      </w:r>
      <w:r>
        <w:rPr>
          <w:noProof/>
        </w:rPr>
      </w:r>
      <w:r>
        <w:rPr>
          <w:noProof/>
        </w:rPr>
        <w:fldChar w:fldCharType="separate"/>
      </w:r>
      <w:r w:rsidR="00CD3657">
        <w:rPr>
          <w:noProof/>
        </w:rPr>
        <w:t>38</w:t>
      </w:r>
      <w:r>
        <w:rPr>
          <w:noProof/>
        </w:rPr>
        <w:fldChar w:fldCharType="end"/>
      </w:r>
    </w:p>
    <w:p w14:paraId="196B314B" w14:textId="38C5A283" w:rsidR="0046065A" w:rsidRDefault="0046065A" w:rsidP="008E0B29">
      <w:pPr>
        <w:pStyle w:val="TDC3"/>
        <w:rPr>
          <w:rFonts w:eastAsiaTheme="minorEastAsia" w:cstheme="minorBidi"/>
          <w:noProof/>
          <w:lang w:eastAsia="es-ES"/>
        </w:rPr>
      </w:pPr>
      <w:r>
        <w:rPr>
          <w:noProof/>
        </w:rPr>
        <w:t>Cláusula 33. Regulación.</w:t>
      </w:r>
      <w:r>
        <w:rPr>
          <w:noProof/>
        </w:rPr>
        <w:tab/>
      </w:r>
      <w:r>
        <w:rPr>
          <w:noProof/>
        </w:rPr>
        <w:fldChar w:fldCharType="begin"/>
      </w:r>
      <w:r>
        <w:rPr>
          <w:noProof/>
        </w:rPr>
        <w:instrText xml:space="preserve"> PAGEREF _Toc45122278 \h </w:instrText>
      </w:r>
      <w:r>
        <w:rPr>
          <w:noProof/>
        </w:rPr>
      </w:r>
      <w:r>
        <w:rPr>
          <w:noProof/>
        </w:rPr>
        <w:fldChar w:fldCharType="separate"/>
      </w:r>
      <w:r w:rsidR="00CD3657">
        <w:rPr>
          <w:noProof/>
        </w:rPr>
        <w:t>38</w:t>
      </w:r>
      <w:r>
        <w:rPr>
          <w:noProof/>
        </w:rPr>
        <w:fldChar w:fldCharType="end"/>
      </w:r>
    </w:p>
    <w:p w14:paraId="404ED16E" w14:textId="23342026" w:rsidR="0046065A" w:rsidRDefault="0046065A" w:rsidP="008E0B29">
      <w:pPr>
        <w:pStyle w:val="TDC3"/>
        <w:rPr>
          <w:rFonts w:eastAsiaTheme="minorEastAsia" w:cstheme="minorBidi"/>
          <w:noProof/>
          <w:lang w:eastAsia="es-ES"/>
        </w:rPr>
      </w:pPr>
      <w:r>
        <w:rPr>
          <w:noProof/>
        </w:rPr>
        <w:t>Clausula 34. Obligaciones contractuales esenciales del Contratista.</w:t>
      </w:r>
      <w:r>
        <w:rPr>
          <w:noProof/>
        </w:rPr>
        <w:tab/>
      </w:r>
      <w:r>
        <w:rPr>
          <w:noProof/>
        </w:rPr>
        <w:fldChar w:fldCharType="begin"/>
      </w:r>
      <w:r>
        <w:rPr>
          <w:noProof/>
        </w:rPr>
        <w:instrText xml:space="preserve"> PAGEREF _Toc45122279 \h </w:instrText>
      </w:r>
      <w:r>
        <w:rPr>
          <w:noProof/>
        </w:rPr>
      </w:r>
      <w:r>
        <w:rPr>
          <w:noProof/>
        </w:rPr>
        <w:fldChar w:fldCharType="separate"/>
      </w:r>
      <w:r w:rsidR="00CD3657">
        <w:rPr>
          <w:noProof/>
        </w:rPr>
        <w:t>38</w:t>
      </w:r>
      <w:r>
        <w:rPr>
          <w:noProof/>
        </w:rPr>
        <w:fldChar w:fldCharType="end"/>
      </w:r>
    </w:p>
    <w:p w14:paraId="2AC531DE" w14:textId="30D1ED76" w:rsidR="0046065A" w:rsidRDefault="0046065A" w:rsidP="008E0B29">
      <w:pPr>
        <w:pStyle w:val="TDC3"/>
        <w:rPr>
          <w:rFonts w:eastAsiaTheme="minorEastAsia" w:cstheme="minorBidi"/>
          <w:noProof/>
          <w:lang w:eastAsia="es-ES"/>
        </w:rPr>
      </w:pPr>
      <w:r>
        <w:rPr>
          <w:noProof/>
        </w:rPr>
        <w:t>Cláusula 35. Recursos y Tribunales.</w:t>
      </w:r>
      <w:r>
        <w:rPr>
          <w:noProof/>
        </w:rPr>
        <w:tab/>
      </w:r>
      <w:r>
        <w:rPr>
          <w:noProof/>
        </w:rPr>
        <w:fldChar w:fldCharType="begin"/>
      </w:r>
      <w:r>
        <w:rPr>
          <w:noProof/>
        </w:rPr>
        <w:instrText xml:space="preserve"> PAGEREF _Toc45122280 \h </w:instrText>
      </w:r>
      <w:r>
        <w:rPr>
          <w:noProof/>
        </w:rPr>
      </w:r>
      <w:r>
        <w:rPr>
          <w:noProof/>
        </w:rPr>
        <w:fldChar w:fldCharType="separate"/>
      </w:r>
      <w:r w:rsidR="00CD3657">
        <w:rPr>
          <w:noProof/>
        </w:rPr>
        <w:t>39</w:t>
      </w:r>
      <w:r>
        <w:rPr>
          <w:noProof/>
        </w:rPr>
        <w:fldChar w:fldCharType="end"/>
      </w:r>
    </w:p>
    <w:p w14:paraId="6A16E15F" w14:textId="1D81195D" w:rsidR="0046065A" w:rsidRDefault="0046065A" w:rsidP="008E0B29">
      <w:pPr>
        <w:pStyle w:val="TDC3"/>
        <w:rPr>
          <w:rFonts w:eastAsiaTheme="minorEastAsia" w:cstheme="minorBidi"/>
          <w:noProof/>
          <w:lang w:eastAsia="es-ES"/>
        </w:rPr>
      </w:pPr>
      <w:r>
        <w:rPr>
          <w:noProof/>
        </w:rPr>
        <w:t>Cláusula 36. Comunicaciones entre las partes.</w:t>
      </w:r>
      <w:r>
        <w:rPr>
          <w:noProof/>
        </w:rPr>
        <w:tab/>
      </w:r>
      <w:r>
        <w:rPr>
          <w:noProof/>
        </w:rPr>
        <w:fldChar w:fldCharType="begin"/>
      </w:r>
      <w:r>
        <w:rPr>
          <w:noProof/>
        </w:rPr>
        <w:instrText xml:space="preserve"> PAGEREF _Toc45122281 \h </w:instrText>
      </w:r>
      <w:r>
        <w:rPr>
          <w:noProof/>
        </w:rPr>
      </w:r>
      <w:r>
        <w:rPr>
          <w:noProof/>
        </w:rPr>
        <w:fldChar w:fldCharType="separate"/>
      </w:r>
      <w:r w:rsidR="00CD3657">
        <w:rPr>
          <w:noProof/>
        </w:rPr>
        <w:t>40</w:t>
      </w:r>
      <w:r>
        <w:rPr>
          <w:noProof/>
        </w:rPr>
        <w:fldChar w:fldCharType="end"/>
      </w:r>
    </w:p>
    <w:p w14:paraId="0AD0DD8B" w14:textId="0C87D452" w:rsidR="0046065A" w:rsidRDefault="0046065A" w:rsidP="008E0B29">
      <w:pPr>
        <w:pStyle w:val="TDC3"/>
        <w:rPr>
          <w:rFonts w:eastAsiaTheme="minorEastAsia" w:cstheme="minorBidi"/>
          <w:noProof/>
          <w:lang w:eastAsia="es-ES"/>
        </w:rPr>
      </w:pPr>
      <w:r>
        <w:rPr>
          <w:noProof/>
        </w:rPr>
        <w:t>Cláusula 37. Protección de datos de carácter personal.</w:t>
      </w:r>
      <w:r>
        <w:rPr>
          <w:noProof/>
        </w:rPr>
        <w:tab/>
      </w:r>
      <w:r>
        <w:rPr>
          <w:noProof/>
        </w:rPr>
        <w:fldChar w:fldCharType="begin"/>
      </w:r>
      <w:r>
        <w:rPr>
          <w:noProof/>
        </w:rPr>
        <w:instrText xml:space="preserve"> PAGEREF _Toc45122282 \h </w:instrText>
      </w:r>
      <w:r>
        <w:rPr>
          <w:noProof/>
        </w:rPr>
      </w:r>
      <w:r>
        <w:rPr>
          <w:noProof/>
        </w:rPr>
        <w:fldChar w:fldCharType="separate"/>
      </w:r>
      <w:r w:rsidR="00CD3657">
        <w:rPr>
          <w:noProof/>
        </w:rPr>
        <w:t>41</w:t>
      </w:r>
      <w:r>
        <w:rPr>
          <w:noProof/>
        </w:rPr>
        <w:fldChar w:fldCharType="end"/>
      </w:r>
    </w:p>
    <w:p w14:paraId="09CFE3C8" w14:textId="75B6BEC8" w:rsidR="0046065A" w:rsidRDefault="0046065A">
      <w:pPr>
        <w:pStyle w:val="TDC2"/>
        <w:rPr>
          <w:noProof/>
        </w:rPr>
      </w:pPr>
      <w:r>
        <w:rPr>
          <w:noProof/>
        </w:rPr>
        <w:t>3.2</w:t>
      </w:r>
      <w:r>
        <w:rPr>
          <w:rFonts w:eastAsiaTheme="minorEastAsia" w:cstheme="minorBidi"/>
          <w:noProof/>
          <w:lang w:eastAsia="es-ES"/>
        </w:rPr>
        <w:tab/>
      </w:r>
      <w:r>
        <w:rPr>
          <w:noProof/>
        </w:rPr>
        <w:t>PRECIO Y PAGO</w:t>
      </w:r>
      <w:r>
        <w:rPr>
          <w:noProof/>
        </w:rPr>
        <w:tab/>
      </w:r>
      <w:r>
        <w:rPr>
          <w:noProof/>
        </w:rPr>
        <w:fldChar w:fldCharType="begin"/>
      </w:r>
      <w:r>
        <w:rPr>
          <w:noProof/>
        </w:rPr>
        <w:instrText xml:space="preserve"> PAGEREF _Toc45122283 \h </w:instrText>
      </w:r>
      <w:r>
        <w:rPr>
          <w:noProof/>
        </w:rPr>
      </w:r>
      <w:r>
        <w:rPr>
          <w:noProof/>
        </w:rPr>
        <w:fldChar w:fldCharType="separate"/>
      </w:r>
      <w:r w:rsidR="00CD3657">
        <w:rPr>
          <w:noProof/>
        </w:rPr>
        <w:t>43</w:t>
      </w:r>
      <w:r>
        <w:rPr>
          <w:noProof/>
        </w:rPr>
        <w:fldChar w:fldCharType="end"/>
      </w:r>
    </w:p>
    <w:p w14:paraId="6D43101D" w14:textId="7596F8B3" w:rsidR="000F0794" w:rsidRDefault="000F0794" w:rsidP="008E0B29">
      <w:pPr>
        <w:pStyle w:val="TDC3"/>
        <w:rPr>
          <w:noProof/>
        </w:rPr>
      </w:pPr>
      <w:r>
        <w:rPr>
          <w:noProof/>
        </w:rPr>
        <w:t>Cláusula 38. Precio……………………………………………………………………………………………….....43</w:t>
      </w:r>
    </w:p>
    <w:p w14:paraId="076231AC" w14:textId="72E25519" w:rsidR="0046065A" w:rsidRDefault="000F0794" w:rsidP="008E0B29">
      <w:pPr>
        <w:pStyle w:val="TDC3"/>
        <w:rPr>
          <w:rFonts w:eastAsiaTheme="minorEastAsia" w:cstheme="minorBidi"/>
          <w:noProof/>
          <w:lang w:eastAsia="es-ES"/>
        </w:rPr>
      </w:pPr>
      <w:r>
        <w:rPr>
          <w:noProof/>
        </w:rPr>
        <w:t>Clá</w:t>
      </w:r>
      <w:r w:rsidR="0046065A" w:rsidRPr="008E0B29">
        <w:rPr>
          <w:noProof/>
        </w:rPr>
        <w:t>usula 39. Pago del precio.</w:t>
      </w:r>
      <w:r w:rsidR="0046065A">
        <w:rPr>
          <w:noProof/>
        </w:rPr>
        <w:tab/>
      </w:r>
      <w:r w:rsidR="0046065A">
        <w:rPr>
          <w:noProof/>
        </w:rPr>
        <w:fldChar w:fldCharType="begin"/>
      </w:r>
      <w:r w:rsidR="0046065A">
        <w:rPr>
          <w:noProof/>
        </w:rPr>
        <w:instrText xml:space="preserve"> PAGEREF _Toc45122284 \h </w:instrText>
      </w:r>
      <w:r w:rsidR="0046065A">
        <w:rPr>
          <w:noProof/>
        </w:rPr>
      </w:r>
      <w:r w:rsidR="0046065A">
        <w:rPr>
          <w:noProof/>
        </w:rPr>
        <w:fldChar w:fldCharType="separate"/>
      </w:r>
      <w:r w:rsidR="00CD3657">
        <w:rPr>
          <w:noProof/>
        </w:rPr>
        <w:t>43</w:t>
      </w:r>
      <w:r w:rsidR="0046065A">
        <w:rPr>
          <w:noProof/>
        </w:rPr>
        <w:fldChar w:fldCharType="end"/>
      </w:r>
    </w:p>
    <w:p w14:paraId="5D1847EF" w14:textId="222B3738" w:rsidR="0046065A" w:rsidRDefault="0046065A" w:rsidP="008E0B29">
      <w:pPr>
        <w:pStyle w:val="TDC3"/>
        <w:rPr>
          <w:rFonts w:eastAsiaTheme="minorEastAsia" w:cstheme="minorBidi"/>
          <w:noProof/>
          <w:lang w:eastAsia="es-ES"/>
        </w:rPr>
      </w:pPr>
      <w:r>
        <w:rPr>
          <w:noProof/>
        </w:rPr>
        <w:t>Cláusula 40. Revisión de precios.</w:t>
      </w:r>
      <w:r>
        <w:rPr>
          <w:noProof/>
        </w:rPr>
        <w:tab/>
      </w:r>
      <w:r>
        <w:rPr>
          <w:noProof/>
        </w:rPr>
        <w:fldChar w:fldCharType="begin"/>
      </w:r>
      <w:r>
        <w:rPr>
          <w:noProof/>
        </w:rPr>
        <w:instrText xml:space="preserve"> PAGEREF _Toc45122285 \h </w:instrText>
      </w:r>
      <w:r>
        <w:rPr>
          <w:noProof/>
        </w:rPr>
      </w:r>
      <w:r>
        <w:rPr>
          <w:noProof/>
        </w:rPr>
        <w:fldChar w:fldCharType="separate"/>
      </w:r>
      <w:r w:rsidR="00CD3657">
        <w:rPr>
          <w:noProof/>
        </w:rPr>
        <w:t>44</w:t>
      </w:r>
      <w:r>
        <w:rPr>
          <w:noProof/>
        </w:rPr>
        <w:fldChar w:fldCharType="end"/>
      </w:r>
    </w:p>
    <w:p w14:paraId="078C7B5D" w14:textId="5B15EDF0" w:rsidR="0046065A" w:rsidRDefault="0046065A" w:rsidP="008E0B29">
      <w:pPr>
        <w:pStyle w:val="TDC3"/>
        <w:rPr>
          <w:rFonts w:eastAsiaTheme="minorEastAsia" w:cstheme="minorBidi"/>
          <w:noProof/>
          <w:lang w:eastAsia="es-ES"/>
        </w:rPr>
      </w:pPr>
      <w:r>
        <w:rPr>
          <w:noProof/>
        </w:rPr>
        <w:t>Clausula 41. Pago mediante transferencia.</w:t>
      </w:r>
      <w:r>
        <w:rPr>
          <w:noProof/>
        </w:rPr>
        <w:tab/>
      </w:r>
      <w:r>
        <w:rPr>
          <w:noProof/>
        </w:rPr>
        <w:fldChar w:fldCharType="begin"/>
      </w:r>
      <w:r>
        <w:rPr>
          <w:noProof/>
        </w:rPr>
        <w:instrText xml:space="preserve"> PAGEREF _Toc45122286 \h </w:instrText>
      </w:r>
      <w:r>
        <w:rPr>
          <w:noProof/>
        </w:rPr>
      </w:r>
      <w:r>
        <w:rPr>
          <w:noProof/>
        </w:rPr>
        <w:fldChar w:fldCharType="separate"/>
      </w:r>
      <w:r w:rsidR="00CD3657">
        <w:rPr>
          <w:noProof/>
        </w:rPr>
        <w:t>44</w:t>
      </w:r>
      <w:r>
        <w:rPr>
          <w:noProof/>
        </w:rPr>
        <w:fldChar w:fldCharType="end"/>
      </w:r>
    </w:p>
    <w:p w14:paraId="3365429A" w14:textId="4455C551" w:rsidR="0046065A" w:rsidRDefault="0046065A" w:rsidP="008E0B29">
      <w:pPr>
        <w:pStyle w:val="TDC3"/>
        <w:rPr>
          <w:rFonts w:eastAsiaTheme="minorEastAsia" w:cstheme="minorBidi"/>
          <w:noProof/>
          <w:lang w:eastAsia="es-ES"/>
        </w:rPr>
      </w:pPr>
      <w:r>
        <w:rPr>
          <w:noProof/>
        </w:rPr>
        <w:t>Cláusula 42. Gastos y gestiones.</w:t>
      </w:r>
      <w:r>
        <w:rPr>
          <w:noProof/>
        </w:rPr>
        <w:tab/>
      </w:r>
      <w:r>
        <w:rPr>
          <w:noProof/>
        </w:rPr>
        <w:fldChar w:fldCharType="begin"/>
      </w:r>
      <w:r>
        <w:rPr>
          <w:noProof/>
        </w:rPr>
        <w:instrText xml:space="preserve"> PAGEREF _Toc45122287 \h </w:instrText>
      </w:r>
      <w:r>
        <w:rPr>
          <w:noProof/>
        </w:rPr>
      </w:r>
      <w:r>
        <w:rPr>
          <w:noProof/>
        </w:rPr>
        <w:fldChar w:fldCharType="separate"/>
      </w:r>
      <w:r w:rsidR="00CD3657">
        <w:rPr>
          <w:noProof/>
        </w:rPr>
        <w:t>45</w:t>
      </w:r>
      <w:r>
        <w:rPr>
          <w:noProof/>
        </w:rPr>
        <w:fldChar w:fldCharType="end"/>
      </w:r>
    </w:p>
    <w:p w14:paraId="4EB8E10A" w14:textId="1B7C2FA8" w:rsidR="0046065A" w:rsidRDefault="0046065A" w:rsidP="008E0B29">
      <w:pPr>
        <w:pStyle w:val="TDC3"/>
        <w:rPr>
          <w:rFonts w:eastAsiaTheme="minorEastAsia" w:cstheme="minorBidi"/>
          <w:noProof/>
          <w:lang w:eastAsia="es-ES"/>
        </w:rPr>
      </w:pPr>
      <w:r>
        <w:rPr>
          <w:noProof/>
        </w:rPr>
        <w:t>Cláusula 43. Requisito para el pago.</w:t>
      </w:r>
      <w:r>
        <w:rPr>
          <w:noProof/>
        </w:rPr>
        <w:tab/>
      </w:r>
      <w:r>
        <w:rPr>
          <w:noProof/>
        </w:rPr>
        <w:fldChar w:fldCharType="begin"/>
      </w:r>
      <w:r>
        <w:rPr>
          <w:noProof/>
        </w:rPr>
        <w:instrText xml:space="preserve"> PAGEREF _Toc45122288 \h </w:instrText>
      </w:r>
      <w:r>
        <w:rPr>
          <w:noProof/>
        </w:rPr>
      </w:r>
      <w:r>
        <w:rPr>
          <w:noProof/>
        </w:rPr>
        <w:fldChar w:fldCharType="separate"/>
      </w:r>
      <w:r w:rsidR="00CD3657">
        <w:rPr>
          <w:noProof/>
        </w:rPr>
        <w:t>46</w:t>
      </w:r>
      <w:r>
        <w:rPr>
          <w:noProof/>
        </w:rPr>
        <w:fldChar w:fldCharType="end"/>
      </w:r>
    </w:p>
    <w:p w14:paraId="259E2755" w14:textId="6D33BE6E" w:rsidR="0046065A" w:rsidRDefault="0046065A">
      <w:pPr>
        <w:pStyle w:val="TDC2"/>
        <w:rPr>
          <w:rFonts w:eastAsiaTheme="minorEastAsia" w:cstheme="minorBidi"/>
          <w:noProof/>
          <w:lang w:eastAsia="es-ES"/>
        </w:rPr>
      </w:pPr>
      <w:r>
        <w:rPr>
          <w:noProof/>
        </w:rPr>
        <w:t>3.3</w:t>
      </w:r>
      <w:r>
        <w:rPr>
          <w:rFonts w:eastAsiaTheme="minorEastAsia" w:cstheme="minorBidi"/>
          <w:noProof/>
          <w:lang w:eastAsia="es-ES"/>
        </w:rPr>
        <w:tab/>
      </w:r>
      <w:r>
        <w:rPr>
          <w:noProof/>
        </w:rPr>
        <w:t>GARANTÍAS</w:t>
      </w:r>
      <w:r>
        <w:rPr>
          <w:noProof/>
        </w:rPr>
        <w:tab/>
      </w:r>
      <w:r>
        <w:rPr>
          <w:noProof/>
        </w:rPr>
        <w:fldChar w:fldCharType="begin"/>
      </w:r>
      <w:r>
        <w:rPr>
          <w:noProof/>
        </w:rPr>
        <w:instrText xml:space="preserve"> PAGEREF _Toc45122289 \h </w:instrText>
      </w:r>
      <w:r>
        <w:rPr>
          <w:noProof/>
        </w:rPr>
      </w:r>
      <w:r>
        <w:rPr>
          <w:noProof/>
        </w:rPr>
        <w:fldChar w:fldCharType="separate"/>
      </w:r>
      <w:r w:rsidR="00CD3657">
        <w:rPr>
          <w:noProof/>
        </w:rPr>
        <w:t>46</w:t>
      </w:r>
      <w:r>
        <w:rPr>
          <w:noProof/>
        </w:rPr>
        <w:fldChar w:fldCharType="end"/>
      </w:r>
    </w:p>
    <w:p w14:paraId="3F57B488" w14:textId="033D8EE1" w:rsidR="0046065A" w:rsidRDefault="0046065A" w:rsidP="008E0B29">
      <w:pPr>
        <w:pStyle w:val="TDC3"/>
        <w:rPr>
          <w:rFonts w:eastAsiaTheme="minorEastAsia" w:cstheme="minorBidi"/>
          <w:noProof/>
          <w:lang w:eastAsia="es-ES"/>
        </w:rPr>
      </w:pPr>
      <w:r>
        <w:rPr>
          <w:noProof/>
        </w:rPr>
        <w:t>Clausula 44. Garantía Definitiva.</w:t>
      </w:r>
      <w:r>
        <w:rPr>
          <w:noProof/>
        </w:rPr>
        <w:tab/>
      </w:r>
      <w:r>
        <w:rPr>
          <w:noProof/>
        </w:rPr>
        <w:fldChar w:fldCharType="begin"/>
      </w:r>
      <w:r>
        <w:rPr>
          <w:noProof/>
        </w:rPr>
        <w:instrText xml:space="preserve"> PAGEREF _Toc45122290 \h </w:instrText>
      </w:r>
      <w:r>
        <w:rPr>
          <w:noProof/>
        </w:rPr>
      </w:r>
      <w:r>
        <w:rPr>
          <w:noProof/>
        </w:rPr>
        <w:fldChar w:fldCharType="separate"/>
      </w:r>
      <w:r w:rsidR="00CD3657">
        <w:rPr>
          <w:noProof/>
        </w:rPr>
        <w:t>46</w:t>
      </w:r>
      <w:r>
        <w:rPr>
          <w:noProof/>
        </w:rPr>
        <w:fldChar w:fldCharType="end"/>
      </w:r>
    </w:p>
    <w:p w14:paraId="22B59847" w14:textId="4B918897" w:rsidR="0046065A" w:rsidRDefault="0046065A" w:rsidP="008E0B29">
      <w:pPr>
        <w:pStyle w:val="TDC3"/>
        <w:rPr>
          <w:rFonts w:eastAsiaTheme="minorEastAsia" w:cstheme="minorBidi"/>
          <w:noProof/>
          <w:lang w:eastAsia="es-ES"/>
        </w:rPr>
      </w:pPr>
      <w:r>
        <w:rPr>
          <w:noProof/>
        </w:rPr>
        <w:t>Clausula 45. Período de Garantía</w:t>
      </w:r>
      <w:r>
        <w:rPr>
          <w:noProof/>
        </w:rPr>
        <w:tab/>
      </w:r>
      <w:r>
        <w:rPr>
          <w:noProof/>
        </w:rPr>
        <w:fldChar w:fldCharType="begin"/>
      </w:r>
      <w:r>
        <w:rPr>
          <w:noProof/>
        </w:rPr>
        <w:instrText xml:space="preserve"> PAGEREF _Toc45122291 \h </w:instrText>
      </w:r>
      <w:r>
        <w:rPr>
          <w:noProof/>
        </w:rPr>
      </w:r>
      <w:r>
        <w:rPr>
          <w:noProof/>
        </w:rPr>
        <w:fldChar w:fldCharType="separate"/>
      </w:r>
      <w:r w:rsidR="00CD3657">
        <w:rPr>
          <w:noProof/>
        </w:rPr>
        <w:t>47</w:t>
      </w:r>
      <w:r>
        <w:rPr>
          <w:noProof/>
        </w:rPr>
        <w:fldChar w:fldCharType="end"/>
      </w:r>
    </w:p>
    <w:p w14:paraId="2B9FB196" w14:textId="78A1E60B" w:rsidR="0046065A" w:rsidRDefault="0046065A" w:rsidP="008E0B29">
      <w:pPr>
        <w:pStyle w:val="TDC3"/>
        <w:rPr>
          <w:rFonts w:eastAsiaTheme="minorEastAsia" w:cstheme="minorBidi"/>
          <w:noProof/>
          <w:lang w:eastAsia="es-ES"/>
        </w:rPr>
      </w:pPr>
      <w:r>
        <w:rPr>
          <w:noProof/>
        </w:rPr>
        <w:t>Clausula 46. Reparaciones.</w:t>
      </w:r>
      <w:r>
        <w:rPr>
          <w:noProof/>
        </w:rPr>
        <w:tab/>
      </w:r>
      <w:r>
        <w:rPr>
          <w:noProof/>
        </w:rPr>
        <w:fldChar w:fldCharType="begin"/>
      </w:r>
      <w:r>
        <w:rPr>
          <w:noProof/>
        </w:rPr>
        <w:instrText xml:space="preserve"> PAGEREF _Toc45122292 \h </w:instrText>
      </w:r>
      <w:r>
        <w:rPr>
          <w:noProof/>
        </w:rPr>
      </w:r>
      <w:r>
        <w:rPr>
          <w:noProof/>
        </w:rPr>
        <w:fldChar w:fldCharType="separate"/>
      </w:r>
      <w:r w:rsidR="00CD3657">
        <w:rPr>
          <w:noProof/>
        </w:rPr>
        <w:t>48</w:t>
      </w:r>
      <w:r>
        <w:rPr>
          <w:noProof/>
        </w:rPr>
        <w:fldChar w:fldCharType="end"/>
      </w:r>
    </w:p>
    <w:p w14:paraId="286CA082" w14:textId="705E83A8" w:rsidR="0046065A" w:rsidRDefault="0046065A" w:rsidP="008E0B29">
      <w:pPr>
        <w:pStyle w:val="TDC3"/>
        <w:rPr>
          <w:rFonts w:eastAsiaTheme="minorEastAsia" w:cstheme="minorBidi"/>
          <w:noProof/>
          <w:lang w:eastAsia="es-ES"/>
        </w:rPr>
      </w:pPr>
      <w:r>
        <w:rPr>
          <w:noProof/>
        </w:rPr>
        <w:t>Cláusula 47. Devolución y cancelación de la garantía definitiva.</w:t>
      </w:r>
      <w:r>
        <w:rPr>
          <w:noProof/>
        </w:rPr>
        <w:tab/>
      </w:r>
      <w:r>
        <w:rPr>
          <w:noProof/>
        </w:rPr>
        <w:fldChar w:fldCharType="begin"/>
      </w:r>
      <w:r>
        <w:rPr>
          <w:noProof/>
        </w:rPr>
        <w:instrText xml:space="preserve"> PAGEREF _Toc45122293 \h </w:instrText>
      </w:r>
      <w:r>
        <w:rPr>
          <w:noProof/>
        </w:rPr>
      </w:r>
      <w:r>
        <w:rPr>
          <w:noProof/>
        </w:rPr>
        <w:fldChar w:fldCharType="separate"/>
      </w:r>
      <w:r w:rsidR="00CD3657">
        <w:rPr>
          <w:noProof/>
        </w:rPr>
        <w:t>48</w:t>
      </w:r>
      <w:r>
        <w:rPr>
          <w:noProof/>
        </w:rPr>
        <w:fldChar w:fldCharType="end"/>
      </w:r>
    </w:p>
    <w:p w14:paraId="6A566CF9" w14:textId="5DF3218C" w:rsidR="0046065A" w:rsidRDefault="0046065A">
      <w:pPr>
        <w:pStyle w:val="TDC2"/>
        <w:rPr>
          <w:rFonts w:eastAsiaTheme="minorEastAsia" w:cstheme="minorBidi"/>
          <w:noProof/>
          <w:lang w:eastAsia="es-ES"/>
        </w:rPr>
      </w:pPr>
      <w:r>
        <w:rPr>
          <w:noProof/>
        </w:rPr>
        <w:t>3.4</w:t>
      </w:r>
      <w:r>
        <w:rPr>
          <w:rFonts w:eastAsiaTheme="minorEastAsia" w:cstheme="minorBidi"/>
          <w:noProof/>
          <w:lang w:eastAsia="es-ES"/>
        </w:rPr>
        <w:tab/>
      </w:r>
      <w:r>
        <w:rPr>
          <w:noProof/>
        </w:rPr>
        <w:t>PLAZO DE EJECUCIÓN Y PENALIZACIONES</w:t>
      </w:r>
      <w:r>
        <w:rPr>
          <w:noProof/>
        </w:rPr>
        <w:tab/>
      </w:r>
      <w:r>
        <w:rPr>
          <w:noProof/>
        </w:rPr>
        <w:fldChar w:fldCharType="begin"/>
      </w:r>
      <w:r>
        <w:rPr>
          <w:noProof/>
        </w:rPr>
        <w:instrText xml:space="preserve"> PAGEREF _Toc45122294 \h </w:instrText>
      </w:r>
      <w:r>
        <w:rPr>
          <w:noProof/>
        </w:rPr>
      </w:r>
      <w:r>
        <w:rPr>
          <w:noProof/>
        </w:rPr>
        <w:fldChar w:fldCharType="separate"/>
      </w:r>
      <w:r w:rsidR="00CD3657">
        <w:rPr>
          <w:noProof/>
        </w:rPr>
        <w:t>49</w:t>
      </w:r>
      <w:r>
        <w:rPr>
          <w:noProof/>
        </w:rPr>
        <w:fldChar w:fldCharType="end"/>
      </w:r>
    </w:p>
    <w:p w14:paraId="109F6CD1" w14:textId="5EB58B7D" w:rsidR="0046065A" w:rsidRDefault="0046065A" w:rsidP="008E0B29">
      <w:pPr>
        <w:pStyle w:val="TDC3"/>
        <w:rPr>
          <w:rFonts w:eastAsiaTheme="minorEastAsia" w:cstheme="minorBidi"/>
          <w:noProof/>
          <w:lang w:eastAsia="es-ES"/>
        </w:rPr>
      </w:pPr>
      <w:r>
        <w:rPr>
          <w:noProof/>
        </w:rPr>
        <w:t>Cláusula 48. Plazo de ejecución.</w:t>
      </w:r>
      <w:r>
        <w:rPr>
          <w:noProof/>
        </w:rPr>
        <w:tab/>
      </w:r>
      <w:r>
        <w:rPr>
          <w:noProof/>
        </w:rPr>
        <w:fldChar w:fldCharType="begin"/>
      </w:r>
      <w:r>
        <w:rPr>
          <w:noProof/>
        </w:rPr>
        <w:instrText xml:space="preserve"> PAGEREF _Toc45122295 \h </w:instrText>
      </w:r>
      <w:r>
        <w:rPr>
          <w:noProof/>
        </w:rPr>
      </w:r>
      <w:r>
        <w:rPr>
          <w:noProof/>
        </w:rPr>
        <w:fldChar w:fldCharType="separate"/>
      </w:r>
      <w:r w:rsidR="00CD3657">
        <w:rPr>
          <w:noProof/>
        </w:rPr>
        <w:t>49</w:t>
      </w:r>
      <w:r>
        <w:rPr>
          <w:noProof/>
        </w:rPr>
        <w:fldChar w:fldCharType="end"/>
      </w:r>
    </w:p>
    <w:p w14:paraId="4F1E5807" w14:textId="439F35D4" w:rsidR="0046065A" w:rsidRDefault="0046065A" w:rsidP="008E0B29">
      <w:pPr>
        <w:pStyle w:val="TDC3"/>
        <w:rPr>
          <w:rFonts w:eastAsiaTheme="minorEastAsia" w:cstheme="minorBidi"/>
          <w:noProof/>
          <w:lang w:eastAsia="es-ES"/>
        </w:rPr>
      </w:pPr>
      <w:r>
        <w:rPr>
          <w:noProof/>
        </w:rPr>
        <w:t>Cláusula 49. Inicio de las obras.</w:t>
      </w:r>
      <w:r>
        <w:rPr>
          <w:noProof/>
        </w:rPr>
        <w:tab/>
      </w:r>
      <w:r>
        <w:rPr>
          <w:noProof/>
        </w:rPr>
        <w:fldChar w:fldCharType="begin"/>
      </w:r>
      <w:r>
        <w:rPr>
          <w:noProof/>
        </w:rPr>
        <w:instrText xml:space="preserve"> PAGEREF _Toc45122296 \h </w:instrText>
      </w:r>
      <w:r>
        <w:rPr>
          <w:noProof/>
        </w:rPr>
      </w:r>
      <w:r>
        <w:rPr>
          <w:noProof/>
        </w:rPr>
        <w:fldChar w:fldCharType="separate"/>
      </w:r>
      <w:r w:rsidR="00CD3657">
        <w:rPr>
          <w:noProof/>
        </w:rPr>
        <w:t>49</w:t>
      </w:r>
      <w:r>
        <w:rPr>
          <w:noProof/>
        </w:rPr>
        <w:fldChar w:fldCharType="end"/>
      </w:r>
    </w:p>
    <w:p w14:paraId="5A23F708" w14:textId="4846173A" w:rsidR="0046065A" w:rsidRDefault="0046065A" w:rsidP="008E0B29">
      <w:pPr>
        <w:pStyle w:val="TDC3"/>
        <w:rPr>
          <w:rFonts w:eastAsiaTheme="minorEastAsia" w:cstheme="minorBidi"/>
          <w:noProof/>
          <w:lang w:eastAsia="es-ES"/>
        </w:rPr>
      </w:pPr>
      <w:r>
        <w:rPr>
          <w:noProof/>
        </w:rPr>
        <w:t>Cláusula 50. Suspensión de las obras.</w:t>
      </w:r>
      <w:r>
        <w:rPr>
          <w:noProof/>
        </w:rPr>
        <w:tab/>
      </w:r>
      <w:r>
        <w:rPr>
          <w:noProof/>
        </w:rPr>
        <w:fldChar w:fldCharType="begin"/>
      </w:r>
      <w:r>
        <w:rPr>
          <w:noProof/>
        </w:rPr>
        <w:instrText xml:space="preserve"> PAGEREF _Toc45122297 \h </w:instrText>
      </w:r>
      <w:r>
        <w:rPr>
          <w:noProof/>
        </w:rPr>
      </w:r>
      <w:r>
        <w:rPr>
          <w:noProof/>
        </w:rPr>
        <w:fldChar w:fldCharType="separate"/>
      </w:r>
      <w:r w:rsidR="00CD3657">
        <w:rPr>
          <w:noProof/>
        </w:rPr>
        <w:t>49</w:t>
      </w:r>
      <w:r>
        <w:rPr>
          <w:noProof/>
        </w:rPr>
        <w:fldChar w:fldCharType="end"/>
      </w:r>
    </w:p>
    <w:p w14:paraId="30C8DCBA" w14:textId="4E8A0A66" w:rsidR="0046065A" w:rsidRDefault="0046065A" w:rsidP="008E0B29">
      <w:pPr>
        <w:pStyle w:val="TDC3"/>
        <w:rPr>
          <w:rFonts w:eastAsiaTheme="minorEastAsia" w:cstheme="minorBidi"/>
          <w:noProof/>
          <w:lang w:eastAsia="es-ES"/>
        </w:rPr>
      </w:pPr>
      <w:r>
        <w:rPr>
          <w:noProof/>
        </w:rPr>
        <w:t>Cláusula 51. Cumplimiento de plazos.</w:t>
      </w:r>
      <w:r>
        <w:rPr>
          <w:noProof/>
        </w:rPr>
        <w:tab/>
      </w:r>
      <w:r>
        <w:rPr>
          <w:noProof/>
        </w:rPr>
        <w:fldChar w:fldCharType="begin"/>
      </w:r>
      <w:r>
        <w:rPr>
          <w:noProof/>
        </w:rPr>
        <w:instrText xml:space="preserve"> PAGEREF _Toc45122298 \h </w:instrText>
      </w:r>
      <w:r>
        <w:rPr>
          <w:noProof/>
        </w:rPr>
      </w:r>
      <w:r>
        <w:rPr>
          <w:noProof/>
        </w:rPr>
        <w:fldChar w:fldCharType="separate"/>
      </w:r>
      <w:r w:rsidR="00CD3657">
        <w:rPr>
          <w:noProof/>
        </w:rPr>
        <w:t>50</w:t>
      </w:r>
      <w:r>
        <w:rPr>
          <w:noProof/>
        </w:rPr>
        <w:fldChar w:fldCharType="end"/>
      </w:r>
    </w:p>
    <w:p w14:paraId="24C897D9" w14:textId="2B2057E6" w:rsidR="0046065A" w:rsidRDefault="0046065A" w:rsidP="008E0B29">
      <w:pPr>
        <w:pStyle w:val="TDC3"/>
        <w:rPr>
          <w:rFonts w:eastAsiaTheme="minorEastAsia" w:cstheme="minorBidi"/>
          <w:noProof/>
          <w:lang w:eastAsia="es-ES"/>
        </w:rPr>
      </w:pPr>
      <w:r>
        <w:rPr>
          <w:noProof/>
        </w:rPr>
        <w:lastRenderedPageBreak/>
        <w:t>Cláusula 52. Aplicación de penalizaciones.</w:t>
      </w:r>
      <w:r>
        <w:rPr>
          <w:noProof/>
        </w:rPr>
        <w:tab/>
      </w:r>
      <w:r>
        <w:rPr>
          <w:noProof/>
        </w:rPr>
        <w:fldChar w:fldCharType="begin"/>
      </w:r>
      <w:r>
        <w:rPr>
          <w:noProof/>
        </w:rPr>
        <w:instrText xml:space="preserve"> PAGEREF _Toc45122299 \h </w:instrText>
      </w:r>
      <w:r>
        <w:rPr>
          <w:noProof/>
        </w:rPr>
      </w:r>
      <w:r>
        <w:rPr>
          <w:noProof/>
        </w:rPr>
        <w:fldChar w:fldCharType="separate"/>
      </w:r>
      <w:r w:rsidR="00CD3657">
        <w:rPr>
          <w:noProof/>
        </w:rPr>
        <w:t>51</w:t>
      </w:r>
      <w:r>
        <w:rPr>
          <w:noProof/>
        </w:rPr>
        <w:fldChar w:fldCharType="end"/>
      </w:r>
    </w:p>
    <w:p w14:paraId="3E76363A" w14:textId="26117A74" w:rsidR="0046065A" w:rsidRDefault="0046065A" w:rsidP="008E0B29">
      <w:pPr>
        <w:pStyle w:val="TDC3"/>
        <w:rPr>
          <w:rFonts w:eastAsiaTheme="minorEastAsia" w:cstheme="minorBidi"/>
          <w:noProof/>
          <w:lang w:eastAsia="es-ES"/>
        </w:rPr>
      </w:pPr>
      <w:r>
        <w:rPr>
          <w:noProof/>
        </w:rPr>
        <w:t>Cláusula 53. Resolución del contrato por incumplimiento de plazos.</w:t>
      </w:r>
      <w:r>
        <w:rPr>
          <w:noProof/>
        </w:rPr>
        <w:tab/>
      </w:r>
      <w:r>
        <w:rPr>
          <w:noProof/>
        </w:rPr>
        <w:fldChar w:fldCharType="begin"/>
      </w:r>
      <w:r>
        <w:rPr>
          <w:noProof/>
        </w:rPr>
        <w:instrText xml:space="preserve"> PAGEREF _Toc45122300 \h </w:instrText>
      </w:r>
      <w:r>
        <w:rPr>
          <w:noProof/>
        </w:rPr>
      </w:r>
      <w:r>
        <w:rPr>
          <w:noProof/>
        </w:rPr>
        <w:fldChar w:fldCharType="separate"/>
      </w:r>
      <w:r w:rsidR="00CD3657">
        <w:rPr>
          <w:noProof/>
        </w:rPr>
        <w:t>52</w:t>
      </w:r>
      <w:r>
        <w:rPr>
          <w:noProof/>
        </w:rPr>
        <w:fldChar w:fldCharType="end"/>
      </w:r>
    </w:p>
    <w:p w14:paraId="580B131B" w14:textId="3F1751C2" w:rsidR="0046065A" w:rsidRDefault="0046065A">
      <w:pPr>
        <w:pStyle w:val="TDC2"/>
        <w:rPr>
          <w:rFonts w:eastAsiaTheme="minorEastAsia" w:cstheme="minorBidi"/>
          <w:noProof/>
          <w:lang w:eastAsia="es-ES"/>
        </w:rPr>
      </w:pPr>
      <w:r>
        <w:rPr>
          <w:noProof/>
        </w:rPr>
        <w:t>3.5</w:t>
      </w:r>
      <w:r>
        <w:rPr>
          <w:rFonts w:eastAsiaTheme="minorEastAsia" w:cstheme="minorBidi"/>
          <w:noProof/>
          <w:lang w:eastAsia="es-ES"/>
        </w:rPr>
        <w:tab/>
      </w:r>
      <w:r>
        <w:rPr>
          <w:noProof/>
        </w:rPr>
        <w:t>EJECUCIÓN DE LA OBRA</w:t>
      </w:r>
      <w:r>
        <w:rPr>
          <w:noProof/>
        </w:rPr>
        <w:tab/>
      </w:r>
      <w:r>
        <w:rPr>
          <w:noProof/>
        </w:rPr>
        <w:fldChar w:fldCharType="begin"/>
      </w:r>
      <w:r>
        <w:rPr>
          <w:noProof/>
        </w:rPr>
        <w:instrText xml:space="preserve"> PAGEREF _Toc45122301 \h </w:instrText>
      </w:r>
      <w:r>
        <w:rPr>
          <w:noProof/>
        </w:rPr>
      </w:r>
      <w:r>
        <w:rPr>
          <w:noProof/>
        </w:rPr>
        <w:fldChar w:fldCharType="separate"/>
      </w:r>
      <w:r w:rsidR="00CD3657">
        <w:rPr>
          <w:noProof/>
        </w:rPr>
        <w:t>52</w:t>
      </w:r>
      <w:r>
        <w:rPr>
          <w:noProof/>
        </w:rPr>
        <w:fldChar w:fldCharType="end"/>
      </w:r>
    </w:p>
    <w:p w14:paraId="3BE8C9F3" w14:textId="604697CE" w:rsidR="0046065A" w:rsidRDefault="0046065A" w:rsidP="008E0B29">
      <w:pPr>
        <w:pStyle w:val="TDC3"/>
        <w:rPr>
          <w:rFonts w:eastAsiaTheme="minorEastAsia" w:cstheme="minorBidi"/>
          <w:noProof/>
          <w:lang w:eastAsia="es-ES"/>
        </w:rPr>
      </w:pPr>
      <w:r>
        <w:rPr>
          <w:noProof/>
        </w:rPr>
        <w:t>Cláusula 54. Proyecto.</w:t>
      </w:r>
      <w:r>
        <w:rPr>
          <w:noProof/>
        </w:rPr>
        <w:tab/>
      </w:r>
      <w:r>
        <w:rPr>
          <w:noProof/>
        </w:rPr>
        <w:fldChar w:fldCharType="begin"/>
      </w:r>
      <w:r>
        <w:rPr>
          <w:noProof/>
        </w:rPr>
        <w:instrText xml:space="preserve"> PAGEREF _Toc45122302 \h </w:instrText>
      </w:r>
      <w:r>
        <w:rPr>
          <w:noProof/>
        </w:rPr>
      </w:r>
      <w:r>
        <w:rPr>
          <w:noProof/>
        </w:rPr>
        <w:fldChar w:fldCharType="separate"/>
      </w:r>
      <w:r w:rsidR="00CD3657">
        <w:rPr>
          <w:noProof/>
        </w:rPr>
        <w:t>52</w:t>
      </w:r>
      <w:r>
        <w:rPr>
          <w:noProof/>
        </w:rPr>
        <w:fldChar w:fldCharType="end"/>
      </w:r>
    </w:p>
    <w:p w14:paraId="6C9852A1" w14:textId="57680CB0" w:rsidR="0046065A" w:rsidRDefault="0046065A" w:rsidP="008E0B29">
      <w:pPr>
        <w:pStyle w:val="TDC3"/>
        <w:rPr>
          <w:rFonts w:eastAsiaTheme="minorEastAsia" w:cstheme="minorBidi"/>
          <w:noProof/>
          <w:lang w:eastAsia="es-ES"/>
        </w:rPr>
      </w:pPr>
      <w:r>
        <w:rPr>
          <w:noProof/>
        </w:rPr>
        <w:t>Cláusula 55. Riesgo y ventura.</w:t>
      </w:r>
      <w:r>
        <w:rPr>
          <w:noProof/>
        </w:rPr>
        <w:tab/>
      </w:r>
      <w:r>
        <w:rPr>
          <w:noProof/>
        </w:rPr>
        <w:fldChar w:fldCharType="begin"/>
      </w:r>
      <w:r>
        <w:rPr>
          <w:noProof/>
        </w:rPr>
        <w:instrText xml:space="preserve"> PAGEREF _Toc45122303 \h </w:instrText>
      </w:r>
      <w:r>
        <w:rPr>
          <w:noProof/>
        </w:rPr>
      </w:r>
      <w:r>
        <w:rPr>
          <w:noProof/>
        </w:rPr>
        <w:fldChar w:fldCharType="separate"/>
      </w:r>
      <w:r w:rsidR="00CD3657">
        <w:rPr>
          <w:noProof/>
        </w:rPr>
        <w:t>53</w:t>
      </w:r>
      <w:r>
        <w:rPr>
          <w:noProof/>
        </w:rPr>
        <w:fldChar w:fldCharType="end"/>
      </w:r>
    </w:p>
    <w:p w14:paraId="2AA6E526" w14:textId="32846CE9" w:rsidR="0046065A" w:rsidRDefault="0046065A" w:rsidP="008E0B29">
      <w:pPr>
        <w:pStyle w:val="TDC3"/>
        <w:rPr>
          <w:rFonts w:eastAsiaTheme="minorEastAsia" w:cstheme="minorBidi"/>
          <w:noProof/>
          <w:lang w:eastAsia="es-ES"/>
        </w:rPr>
      </w:pPr>
      <w:r>
        <w:rPr>
          <w:noProof/>
        </w:rPr>
        <w:t>Cláusula 56. Obligaciones del Constructor.</w:t>
      </w:r>
      <w:r>
        <w:rPr>
          <w:noProof/>
        </w:rPr>
        <w:tab/>
      </w:r>
      <w:r>
        <w:rPr>
          <w:noProof/>
        </w:rPr>
        <w:fldChar w:fldCharType="begin"/>
      </w:r>
      <w:r>
        <w:rPr>
          <w:noProof/>
        </w:rPr>
        <w:instrText xml:space="preserve"> PAGEREF _Toc45122304 \h </w:instrText>
      </w:r>
      <w:r>
        <w:rPr>
          <w:noProof/>
        </w:rPr>
      </w:r>
      <w:r>
        <w:rPr>
          <w:noProof/>
        </w:rPr>
        <w:fldChar w:fldCharType="separate"/>
      </w:r>
      <w:r w:rsidR="00CD3657">
        <w:rPr>
          <w:noProof/>
        </w:rPr>
        <w:t>53</w:t>
      </w:r>
      <w:r>
        <w:rPr>
          <w:noProof/>
        </w:rPr>
        <w:fldChar w:fldCharType="end"/>
      </w:r>
    </w:p>
    <w:p w14:paraId="5FB1A39E" w14:textId="1451E634" w:rsidR="0046065A" w:rsidRDefault="0046065A" w:rsidP="008E0B29">
      <w:pPr>
        <w:pStyle w:val="TDC3"/>
        <w:rPr>
          <w:rFonts w:eastAsiaTheme="minorEastAsia" w:cstheme="minorBidi"/>
          <w:noProof/>
          <w:lang w:eastAsia="es-ES"/>
        </w:rPr>
      </w:pPr>
      <w:r>
        <w:rPr>
          <w:noProof/>
        </w:rPr>
        <w:t>Cláusula 57. Acta de replanteo.</w:t>
      </w:r>
      <w:r>
        <w:rPr>
          <w:noProof/>
        </w:rPr>
        <w:tab/>
      </w:r>
      <w:r>
        <w:rPr>
          <w:noProof/>
        </w:rPr>
        <w:fldChar w:fldCharType="begin"/>
      </w:r>
      <w:r>
        <w:rPr>
          <w:noProof/>
        </w:rPr>
        <w:instrText xml:space="preserve"> PAGEREF _Toc45122305 \h </w:instrText>
      </w:r>
      <w:r>
        <w:rPr>
          <w:noProof/>
        </w:rPr>
      </w:r>
      <w:r>
        <w:rPr>
          <w:noProof/>
        </w:rPr>
        <w:fldChar w:fldCharType="separate"/>
      </w:r>
      <w:r w:rsidR="00CD3657">
        <w:rPr>
          <w:noProof/>
        </w:rPr>
        <w:t>54</w:t>
      </w:r>
      <w:r>
        <w:rPr>
          <w:noProof/>
        </w:rPr>
        <w:fldChar w:fldCharType="end"/>
      </w:r>
    </w:p>
    <w:p w14:paraId="3CDEC2CF" w14:textId="04925ED6" w:rsidR="0046065A" w:rsidRDefault="0046065A" w:rsidP="008E0B29">
      <w:pPr>
        <w:pStyle w:val="TDC3"/>
        <w:rPr>
          <w:rFonts w:eastAsiaTheme="minorEastAsia" w:cstheme="minorBidi"/>
          <w:noProof/>
          <w:lang w:eastAsia="es-ES"/>
        </w:rPr>
      </w:pPr>
      <w:r>
        <w:rPr>
          <w:noProof/>
        </w:rPr>
        <w:t>Cláusula 58. Modificaciones de los Proyectos.</w:t>
      </w:r>
      <w:r>
        <w:rPr>
          <w:noProof/>
        </w:rPr>
        <w:tab/>
      </w:r>
      <w:r>
        <w:rPr>
          <w:noProof/>
        </w:rPr>
        <w:fldChar w:fldCharType="begin"/>
      </w:r>
      <w:r>
        <w:rPr>
          <w:noProof/>
        </w:rPr>
        <w:instrText xml:space="preserve"> PAGEREF _Toc45122306 \h </w:instrText>
      </w:r>
      <w:r>
        <w:rPr>
          <w:noProof/>
        </w:rPr>
      </w:r>
      <w:r>
        <w:rPr>
          <w:noProof/>
        </w:rPr>
        <w:fldChar w:fldCharType="separate"/>
      </w:r>
      <w:r w:rsidR="00CD3657">
        <w:rPr>
          <w:noProof/>
        </w:rPr>
        <w:t>54</w:t>
      </w:r>
      <w:r>
        <w:rPr>
          <w:noProof/>
        </w:rPr>
        <w:fldChar w:fldCharType="end"/>
      </w:r>
    </w:p>
    <w:p w14:paraId="48E453F1" w14:textId="696F836D" w:rsidR="0046065A" w:rsidRDefault="0046065A">
      <w:pPr>
        <w:pStyle w:val="TDC2"/>
        <w:rPr>
          <w:rFonts w:eastAsiaTheme="minorEastAsia" w:cstheme="minorBidi"/>
          <w:noProof/>
          <w:lang w:eastAsia="es-ES"/>
        </w:rPr>
      </w:pPr>
      <w:r>
        <w:rPr>
          <w:noProof/>
        </w:rPr>
        <w:t>3.6</w:t>
      </w:r>
      <w:r>
        <w:rPr>
          <w:rFonts w:eastAsiaTheme="minorEastAsia" w:cstheme="minorBidi"/>
          <w:noProof/>
          <w:lang w:eastAsia="es-ES"/>
        </w:rPr>
        <w:tab/>
      </w:r>
      <w:r>
        <w:rPr>
          <w:noProof/>
        </w:rPr>
        <w:t>MEDIDAS DE SEGURIDAD Y DAÑOS A TERCEROS</w:t>
      </w:r>
      <w:r>
        <w:rPr>
          <w:noProof/>
        </w:rPr>
        <w:tab/>
      </w:r>
      <w:r>
        <w:rPr>
          <w:noProof/>
        </w:rPr>
        <w:fldChar w:fldCharType="begin"/>
      </w:r>
      <w:r>
        <w:rPr>
          <w:noProof/>
        </w:rPr>
        <w:instrText xml:space="preserve"> PAGEREF _Toc45122307 \h </w:instrText>
      </w:r>
      <w:r>
        <w:rPr>
          <w:noProof/>
        </w:rPr>
      </w:r>
      <w:r>
        <w:rPr>
          <w:noProof/>
        </w:rPr>
        <w:fldChar w:fldCharType="separate"/>
      </w:r>
      <w:r w:rsidR="00CD3657">
        <w:rPr>
          <w:noProof/>
        </w:rPr>
        <w:t>55</w:t>
      </w:r>
      <w:r>
        <w:rPr>
          <w:noProof/>
        </w:rPr>
        <w:fldChar w:fldCharType="end"/>
      </w:r>
    </w:p>
    <w:p w14:paraId="7A752F18" w14:textId="2529EF03" w:rsidR="0046065A" w:rsidRDefault="0046065A" w:rsidP="008E0B29">
      <w:pPr>
        <w:pStyle w:val="TDC3"/>
        <w:rPr>
          <w:rFonts w:eastAsiaTheme="minorEastAsia" w:cstheme="minorBidi"/>
          <w:noProof/>
          <w:lang w:eastAsia="es-ES"/>
        </w:rPr>
      </w:pPr>
      <w:r>
        <w:rPr>
          <w:noProof/>
        </w:rPr>
        <w:t>Cláusula 59. Plan de Seguridad y Salud.</w:t>
      </w:r>
      <w:r>
        <w:rPr>
          <w:noProof/>
        </w:rPr>
        <w:tab/>
      </w:r>
      <w:r>
        <w:rPr>
          <w:noProof/>
        </w:rPr>
        <w:fldChar w:fldCharType="begin"/>
      </w:r>
      <w:r>
        <w:rPr>
          <w:noProof/>
        </w:rPr>
        <w:instrText xml:space="preserve"> PAGEREF _Toc45122308 \h </w:instrText>
      </w:r>
      <w:r>
        <w:rPr>
          <w:noProof/>
        </w:rPr>
      </w:r>
      <w:r>
        <w:rPr>
          <w:noProof/>
        </w:rPr>
        <w:fldChar w:fldCharType="separate"/>
      </w:r>
      <w:r w:rsidR="00CD3657">
        <w:rPr>
          <w:noProof/>
        </w:rPr>
        <w:t>55</w:t>
      </w:r>
      <w:r>
        <w:rPr>
          <w:noProof/>
        </w:rPr>
        <w:fldChar w:fldCharType="end"/>
      </w:r>
    </w:p>
    <w:p w14:paraId="7C9CB728" w14:textId="5C50C345" w:rsidR="0046065A" w:rsidRDefault="0046065A" w:rsidP="008E0B29">
      <w:pPr>
        <w:pStyle w:val="TDC3"/>
        <w:rPr>
          <w:rFonts w:eastAsiaTheme="minorEastAsia" w:cstheme="minorBidi"/>
          <w:noProof/>
          <w:lang w:eastAsia="es-ES"/>
        </w:rPr>
      </w:pPr>
      <w:r>
        <w:rPr>
          <w:noProof/>
        </w:rPr>
        <w:t>Cláusula 60. Libro de Incidencias.</w:t>
      </w:r>
      <w:r>
        <w:rPr>
          <w:noProof/>
        </w:rPr>
        <w:tab/>
      </w:r>
      <w:r>
        <w:rPr>
          <w:noProof/>
        </w:rPr>
        <w:fldChar w:fldCharType="begin"/>
      </w:r>
      <w:r>
        <w:rPr>
          <w:noProof/>
        </w:rPr>
        <w:instrText xml:space="preserve"> PAGEREF _Toc45122309 \h </w:instrText>
      </w:r>
      <w:r>
        <w:rPr>
          <w:noProof/>
        </w:rPr>
      </w:r>
      <w:r>
        <w:rPr>
          <w:noProof/>
        </w:rPr>
        <w:fldChar w:fldCharType="separate"/>
      </w:r>
      <w:r w:rsidR="00CD3657">
        <w:rPr>
          <w:noProof/>
        </w:rPr>
        <w:t>58</w:t>
      </w:r>
      <w:r>
        <w:rPr>
          <w:noProof/>
        </w:rPr>
        <w:fldChar w:fldCharType="end"/>
      </w:r>
    </w:p>
    <w:p w14:paraId="232B7B16" w14:textId="7E8EC4C2" w:rsidR="0046065A" w:rsidRDefault="0046065A" w:rsidP="008E0B29">
      <w:pPr>
        <w:pStyle w:val="TDC3"/>
        <w:rPr>
          <w:rFonts w:eastAsiaTheme="minorEastAsia" w:cstheme="minorBidi"/>
          <w:noProof/>
          <w:lang w:eastAsia="es-ES"/>
        </w:rPr>
      </w:pPr>
      <w:r>
        <w:rPr>
          <w:noProof/>
        </w:rPr>
        <w:t>Cláusula 61. Medidas de seguridad.</w:t>
      </w:r>
      <w:r>
        <w:rPr>
          <w:noProof/>
        </w:rPr>
        <w:tab/>
      </w:r>
      <w:r>
        <w:rPr>
          <w:noProof/>
        </w:rPr>
        <w:fldChar w:fldCharType="begin"/>
      </w:r>
      <w:r>
        <w:rPr>
          <w:noProof/>
        </w:rPr>
        <w:instrText xml:space="preserve"> PAGEREF _Toc45122310 \h </w:instrText>
      </w:r>
      <w:r>
        <w:rPr>
          <w:noProof/>
        </w:rPr>
      </w:r>
      <w:r>
        <w:rPr>
          <w:noProof/>
        </w:rPr>
        <w:fldChar w:fldCharType="separate"/>
      </w:r>
      <w:r w:rsidR="00CD3657">
        <w:rPr>
          <w:noProof/>
        </w:rPr>
        <w:t>58</w:t>
      </w:r>
      <w:r>
        <w:rPr>
          <w:noProof/>
        </w:rPr>
        <w:fldChar w:fldCharType="end"/>
      </w:r>
    </w:p>
    <w:p w14:paraId="561DB0B7" w14:textId="366EEF69" w:rsidR="0046065A" w:rsidRDefault="0046065A" w:rsidP="008E0B29">
      <w:pPr>
        <w:pStyle w:val="TDC3"/>
        <w:rPr>
          <w:rFonts w:eastAsiaTheme="minorEastAsia" w:cstheme="minorBidi"/>
          <w:noProof/>
          <w:lang w:eastAsia="es-ES"/>
        </w:rPr>
      </w:pPr>
      <w:r>
        <w:rPr>
          <w:noProof/>
        </w:rPr>
        <w:t>Cláusula 62. Accidentes.</w:t>
      </w:r>
      <w:r>
        <w:rPr>
          <w:noProof/>
        </w:rPr>
        <w:tab/>
      </w:r>
      <w:r>
        <w:rPr>
          <w:noProof/>
        </w:rPr>
        <w:fldChar w:fldCharType="begin"/>
      </w:r>
      <w:r>
        <w:rPr>
          <w:noProof/>
        </w:rPr>
        <w:instrText xml:space="preserve"> PAGEREF _Toc45122311 \h </w:instrText>
      </w:r>
      <w:r>
        <w:rPr>
          <w:noProof/>
        </w:rPr>
      </w:r>
      <w:r>
        <w:rPr>
          <w:noProof/>
        </w:rPr>
        <w:fldChar w:fldCharType="separate"/>
      </w:r>
      <w:r w:rsidR="00CD3657">
        <w:rPr>
          <w:noProof/>
        </w:rPr>
        <w:t>59</w:t>
      </w:r>
      <w:r>
        <w:rPr>
          <w:noProof/>
        </w:rPr>
        <w:fldChar w:fldCharType="end"/>
      </w:r>
    </w:p>
    <w:p w14:paraId="4C113F63" w14:textId="261D0A48" w:rsidR="0046065A" w:rsidRDefault="0046065A" w:rsidP="008E0B29">
      <w:pPr>
        <w:pStyle w:val="TDC3"/>
        <w:rPr>
          <w:rFonts w:eastAsiaTheme="minorEastAsia" w:cstheme="minorBidi"/>
          <w:noProof/>
          <w:lang w:eastAsia="es-ES"/>
        </w:rPr>
      </w:pPr>
      <w:r>
        <w:rPr>
          <w:noProof/>
        </w:rPr>
        <w:t>Cláusula 63. Indemnizaciones a terceros.</w:t>
      </w:r>
      <w:r>
        <w:rPr>
          <w:noProof/>
        </w:rPr>
        <w:tab/>
      </w:r>
      <w:r>
        <w:rPr>
          <w:noProof/>
        </w:rPr>
        <w:fldChar w:fldCharType="begin"/>
      </w:r>
      <w:r>
        <w:rPr>
          <w:noProof/>
        </w:rPr>
        <w:instrText xml:space="preserve"> PAGEREF _Toc45122312 \h </w:instrText>
      </w:r>
      <w:r>
        <w:rPr>
          <w:noProof/>
        </w:rPr>
      </w:r>
      <w:r>
        <w:rPr>
          <w:noProof/>
        </w:rPr>
        <w:fldChar w:fldCharType="separate"/>
      </w:r>
      <w:r w:rsidR="00CD3657">
        <w:rPr>
          <w:noProof/>
        </w:rPr>
        <w:t>59</w:t>
      </w:r>
      <w:r>
        <w:rPr>
          <w:noProof/>
        </w:rPr>
        <w:fldChar w:fldCharType="end"/>
      </w:r>
    </w:p>
    <w:p w14:paraId="4CB989D0" w14:textId="473B840B" w:rsidR="0046065A" w:rsidRDefault="0046065A">
      <w:pPr>
        <w:pStyle w:val="TDC2"/>
        <w:rPr>
          <w:rFonts w:eastAsiaTheme="minorEastAsia" w:cstheme="minorBidi"/>
          <w:noProof/>
          <w:lang w:eastAsia="es-ES"/>
        </w:rPr>
      </w:pPr>
      <w:r>
        <w:rPr>
          <w:noProof/>
        </w:rPr>
        <w:t>3.7</w:t>
      </w:r>
      <w:r>
        <w:rPr>
          <w:rFonts w:eastAsiaTheme="minorEastAsia" w:cstheme="minorBidi"/>
          <w:noProof/>
          <w:lang w:eastAsia="es-ES"/>
        </w:rPr>
        <w:tab/>
      </w:r>
      <w:r>
        <w:rPr>
          <w:noProof/>
        </w:rPr>
        <w:t>CUMPLIMIENTO DE DISPOSICIONES LEGALES EN MATERIA FISCAL, LABORAL, SEGURIDAD SOCIAL Y SEGUROS</w:t>
      </w:r>
      <w:r>
        <w:rPr>
          <w:noProof/>
        </w:rPr>
        <w:tab/>
      </w:r>
      <w:r>
        <w:rPr>
          <w:noProof/>
        </w:rPr>
        <w:fldChar w:fldCharType="begin"/>
      </w:r>
      <w:r>
        <w:rPr>
          <w:noProof/>
        </w:rPr>
        <w:instrText xml:space="preserve"> PAGEREF _Toc45122313 \h </w:instrText>
      </w:r>
      <w:r>
        <w:rPr>
          <w:noProof/>
        </w:rPr>
      </w:r>
      <w:r>
        <w:rPr>
          <w:noProof/>
        </w:rPr>
        <w:fldChar w:fldCharType="separate"/>
      </w:r>
      <w:r w:rsidR="00CD3657">
        <w:rPr>
          <w:noProof/>
        </w:rPr>
        <w:t>60</w:t>
      </w:r>
      <w:r>
        <w:rPr>
          <w:noProof/>
        </w:rPr>
        <w:fldChar w:fldCharType="end"/>
      </w:r>
    </w:p>
    <w:p w14:paraId="04E8CA08" w14:textId="6FECD0C0" w:rsidR="0046065A" w:rsidRDefault="0046065A" w:rsidP="008E0B29">
      <w:pPr>
        <w:pStyle w:val="TDC3"/>
        <w:rPr>
          <w:rFonts w:eastAsiaTheme="minorEastAsia" w:cstheme="minorBidi"/>
          <w:noProof/>
          <w:lang w:eastAsia="es-ES"/>
        </w:rPr>
      </w:pPr>
      <w:r>
        <w:rPr>
          <w:noProof/>
        </w:rPr>
        <w:t>Cláusula 64. Cumplimiento de disposiciones legales en materia fiscal, laboral, seguridad social y seguros.</w:t>
      </w:r>
      <w:r>
        <w:rPr>
          <w:noProof/>
        </w:rPr>
        <w:tab/>
      </w:r>
      <w:r>
        <w:rPr>
          <w:noProof/>
        </w:rPr>
        <w:fldChar w:fldCharType="begin"/>
      </w:r>
      <w:r>
        <w:rPr>
          <w:noProof/>
        </w:rPr>
        <w:instrText xml:space="preserve"> PAGEREF _Toc45122314 \h </w:instrText>
      </w:r>
      <w:r>
        <w:rPr>
          <w:noProof/>
        </w:rPr>
      </w:r>
      <w:r>
        <w:rPr>
          <w:noProof/>
        </w:rPr>
        <w:fldChar w:fldCharType="separate"/>
      </w:r>
      <w:r w:rsidR="00CD3657">
        <w:rPr>
          <w:noProof/>
        </w:rPr>
        <w:t>60</w:t>
      </w:r>
      <w:r>
        <w:rPr>
          <w:noProof/>
        </w:rPr>
        <w:fldChar w:fldCharType="end"/>
      </w:r>
    </w:p>
    <w:p w14:paraId="719B43BC" w14:textId="0ECE54D9" w:rsidR="0046065A" w:rsidRDefault="0046065A" w:rsidP="008E0B29">
      <w:pPr>
        <w:pStyle w:val="TDC3"/>
        <w:rPr>
          <w:rFonts w:eastAsiaTheme="minorEastAsia" w:cstheme="minorBidi"/>
          <w:noProof/>
          <w:lang w:eastAsia="es-ES"/>
        </w:rPr>
      </w:pPr>
      <w:r>
        <w:rPr>
          <w:noProof/>
        </w:rPr>
        <w:t>Cláusula 65. Acreditación de la Certificación expedida de conformidad con el art. 43 de la Ley General Tributaria.</w:t>
      </w:r>
      <w:r>
        <w:rPr>
          <w:noProof/>
        </w:rPr>
        <w:tab/>
      </w:r>
      <w:r>
        <w:rPr>
          <w:noProof/>
        </w:rPr>
        <w:fldChar w:fldCharType="begin"/>
      </w:r>
      <w:r>
        <w:rPr>
          <w:noProof/>
        </w:rPr>
        <w:instrText xml:space="preserve"> PAGEREF _Toc45122315 \h </w:instrText>
      </w:r>
      <w:r>
        <w:rPr>
          <w:noProof/>
        </w:rPr>
      </w:r>
      <w:r>
        <w:rPr>
          <w:noProof/>
        </w:rPr>
        <w:fldChar w:fldCharType="separate"/>
      </w:r>
      <w:r w:rsidR="00CD3657">
        <w:rPr>
          <w:noProof/>
        </w:rPr>
        <w:t>60</w:t>
      </w:r>
      <w:r>
        <w:rPr>
          <w:noProof/>
        </w:rPr>
        <w:fldChar w:fldCharType="end"/>
      </w:r>
    </w:p>
    <w:p w14:paraId="6C82714A" w14:textId="519D6B93" w:rsidR="0046065A" w:rsidRDefault="0046065A" w:rsidP="008E0B29">
      <w:pPr>
        <w:pStyle w:val="TDC3"/>
        <w:rPr>
          <w:rFonts w:eastAsiaTheme="minorEastAsia" w:cstheme="minorBidi"/>
          <w:noProof/>
          <w:lang w:eastAsia="es-ES"/>
        </w:rPr>
      </w:pPr>
      <w:r>
        <w:rPr>
          <w:noProof/>
        </w:rPr>
        <w:t>Cláusula 66. Precariedad laboral.</w:t>
      </w:r>
      <w:r>
        <w:rPr>
          <w:noProof/>
        </w:rPr>
        <w:tab/>
      </w:r>
      <w:r>
        <w:rPr>
          <w:noProof/>
        </w:rPr>
        <w:fldChar w:fldCharType="begin"/>
      </w:r>
      <w:r>
        <w:rPr>
          <w:noProof/>
        </w:rPr>
        <w:instrText xml:space="preserve"> PAGEREF _Toc45122316 \h </w:instrText>
      </w:r>
      <w:r>
        <w:rPr>
          <w:noProof/>
        </w:rPr>
      </w:r>
      <w:r>
        <w:rPr>
          <w:noProof/>
        </w:rPr>
        <w:fldChar w:fldCharType="separate"/>
      </w:r>
      <w:r w:rsidR="00CD3657">
        <w:rPr>
          <w:noProof/>
        </w:rPr>
        <w:t>61</w:t>
      </w:r>
      <w:r>
        <w:rPr>
          <w:noProof/>
        </w:rPr>
        <w:fldChar w:fldCharType="end"/>
      </w:r>
    </w:p>
    <w:p w14:paraId="63411699" w14:textId="49ADEEEE" w:rsidR="0046065A" w:rsidRDefault="0046065A">
      <w:pPr>
        <w:pStyle w:val="TDC2"/>
        <w:rPr>
          <w:rFonts w:eastAsiaTheme="minorEastAsia" w:cstheme="minorBidi"/>
          <w:noProof/>
          <w:lang w:eastAsia="es-ES"/>
        </w:rPr>
      </w:pPr>
      <w:r>
        <w:rPr>
          <w:noProof/>
        </w:rPr>
        <w:t>3.8</w:t>
      </w:r>
      <w:r>
        <w:rPr>
          <w:rFonts w:eastAsiaTheme="minorEastAsia" w:cstheme="minorBidi"/>
          <w:noProof/>
          <w:lang w:eastAsia="es-ES"/>
        </w:rPr>
        <w:tab/>
      </w:r>
      <w:r>
        <w:rPr>
          <w:noProof/>
        </w:rPr>
        <w:t>SUBCONTRATACIÓN</w:t>
      </w:r>
      <w:r>
        <w:rPr>
          <w:noProof/>
        </w:rPr>
        <w:tab/>
      </w:r>
      <w:r>
        <w:rPr>
          <w:noProof/>
        </w:rPr>
        <w:fldChar w:fldCharType="begin"/>
      </w:r>
      <w:r>
        <w:rPr>
          <w:noProof/>
        </w:rPr>
        <w:instrText xml:space="preserve"> PAGEREF _Toc45122317 \h </w:instrText>
      </w:r>
      <w:r>
        <w:rPr>
          <w:noProof/>
        </w:rPr>
      </w:r>
      <w:r>
        <w:rPr>
          <w:noProof/>
        </w:rPr>
        <w:fldChar w:fldCharType="separate"/>
      </w:r>
      <w:r w:rsidR="00CD3657">
        <w:rPr>
          <w:noProof/>
        </w:rPr>
        <w:t>61</w:t>
      </w:r>
      <w:r>
        <w:rPr>
          <w:noProof/>
        </w:rPr>
        <w:fldChar w:fldCharType="end"/>
      </w:r>
    </w:p>
    <w:p w14:paraId="530CC904" w14:textId="05D513C8" w:rsidR="0046065A" w:rsidRDefault="0046065A" w:rsidP="008E0B29">
      <w:pPr>
        <w:pStyle w:val="TDC3"/>
        <w:rPr>
          <w:rFonts w:eastAsiaTheme="minorEastAsia" w:cstheme="minorBidi"/>
          <w:noProof/>
          <w:lang w:eastAsia="es-ES"/>
        </w:rPr>
      </w:pPr>
      <w:r>
        <w:rPr>
          <w:noProof/>
        </w:rPr>
        <w:t>Cláusula 67. Requisitos para la subcontratación.</w:t>
      </w:r>
      <w:r>
        <w:rPr>
          <w:noProof/>
        </w:rPr>
        <w:tab/>
      </w:r>
      <w:r>
        <w:rPr>
          <w:noProof/>
        </w:rPr>
        <w:fldChar w:fldCharType="begin"/>
      </w:r>
      <w:r>
        <w:rPr>
          <w:noProof/>
        </w:rPr>
        <w:instrText xml:space="preserve"> PAGEREF _Toc45122318 \h </w:instrText>
      </w:r>
      <w:r>
        <w:rPr>
          <w:noProof/>
        </w:rPr>
      </w:r>
      <w:r>
        <w:rPr>
          <w:noProof/>
        </w:rPr>
        <w:fldChar w:fldCharType="separate"/>
      </w:r>
      <w:r w:rsidR="00CD3657">
        <w:rPr>
          <w:noProof/>
        </w:rPr>
        <w:t>61</w:t>
      </w:r>
      <w:r>
        <w:rPr>
          <w:noProof/>
        </w:rPr>
        <w:fldChar w:fldCharType="end"/>
      </w:r>
    </w:p>
    <w:p w14:paraId="2C888BB3" w14:textId="6252EFA8" w:rsidR="0046065A" w:rsidRDefault="0046065A" w:rsidP="008E0B29">
      <w:pPr>
        <w:pStyle w:val="TDC3"/>
        <w:rPr>
          <w:rFonts w:eastAsiaTheme="minorEastAsia" w:cstheme="minorBidi"/>
          <w:noProof/>
          <w:lang w:eastAsia="es-ES"/>
        </w:rPr>
      </w:pPr>
      <w:r>
        <w:rPr>
          <w:noProof/>
        </w:rPr>
        <w:t>Cláusula 68. Derecho de veto.</w:t>
      </w:r>
      <w:r>
        <w:rPr>
          <w:noProof/>
        </w:rPr>
        <w:tab/>
      </w:r>
      <w:r>
        <w:rPr>
          <w:noProof/>
        </w:rPr>
        <w:fldChar w:fldCharType="begin"/>
      </w:r>
      <w:r>
        <w:rPr>
          <w:noProof/>
        </w:rPr>
        <w:instrText xml:space="preserve"> PAGEREF _Toc45122319 \h </w:instrText>
      </w:r>
      <w:r>
        <w:rPr>
          <w:noProof/>
        </w:rPr>
      </w:r>
      <w:r>
        <w:rPr>
          <w:noProof/>
        </w:rPr>
        <w:fldChar w:fldCharType="separate"/>
      </w:r>
      <w:r w:rsidR="00CD3657">
        <w:rPr>
          <w:noProof/>
        </w:rPr>
        <w:t>63</w:t>
      </w:r>
      <w:r>
        <w:rPr>
          <w:noProof/>
        </w:rPr>
        <w:fldChar w:fldCharType="end"/>
      </w:r>
    </w:p>
    <w:p w14:paraId="0D64256D" w14:textId="5D057F94" w:rsidR="0046065A" w:rsidRDefault="0046065A" w:rsidP="008E0B29">
      <w:pPr>
        <w:pStyle w:val="TDC3"/>
        <w:rPr>
          <w:rFonts w:eastAsiaTheme="minorEastAsia" w:cstheme="minorBidi"/>
          <w:noProof/>
          <w:lang w:eastAsia="es-ES"/>
        </w:rPr>
      </w:pPr>
      <w:r>
        <w:rPr>
          <w:noProof/>
        </w:rPr>
        <w:t>Cláusula 69. Obligaciones de la Contrata con los subcontratistas.</w:t>
      </w:r>
      <w:r>
        <w:rPr>
          <w:noProof/>
        </w:rPr>
        <w:tab/>
      </w:r>
      <w:r>
        <w:rPr>
          <w:noProof/>
        </w:rPr>
        <w:fldChar w:fldCharType="begin"/>
      </w:r>
      <w:r>
        <w:rPr>
          <w:noProof/>
        </w:rPr>
        <w:instrText xml:space="preserve"> PAGEREF _Toc45122320 \h </w:instrText>
      </w:r>
      <w:r>
        <w:rPr>
          <w:noProof/>
        </w:rPr>
      </w:r>
      <w:r>
        <w:rPr>
          <w:noProof/>
        </w:rPr>
        <w:fldChar w:fldCharType="separate"/>
      </w:r>
      <w:r w:rsidR="00CD3657">
        <w:rPr>
          <w:noProof/>
        </w:rPr>
        <w:t>63</w:t>
      </w:r>
      <w:r>
        <w:rPr>
          <w:noProof/>
        </w:rPr>
        <w:fldChar w:fldCharType="end"/>
      </w:r>
    </w:p>
    <w:p w14:paraId="55FC8071" w14:textId="02B09159" w:rsidR="0046065A" w:rsidRDefault="0046065A" w:rsidP="008E0B29">
      <w:pPr>
        <w:pStyle w:val="TDC3"/>
        <w:rPr>
          <w:rFonts w:eastAsiaTheme="minorEastAsia" w:cstheme="minorBidi"/>
          <w:noProof/>
          <w:lang w:eastAsia="es-ES"/>
        </w:rPr>
      </w:pPr>
      <w:r>
        <w:rPr>
          <w:noProof/>
        </w:rPr>
        <w:t>Cláusula 70. Cumplimiento de normativa laboral y social de subcontratistas.</w:t>
      </w:r>
      <w:r>
        <w:rPr>
          <w:noProof/>
        </w:rPr>
        <w:tab/>
      </w:r>
      <w:r>
        <w:rPr>
          <w:noProof/>
        </w:rPr>
        <w:fldChar w:fldCharType="begin"/>
      </w:r>
      <w:r>
        <w:rPr>
          <w:noProof/>
        </w:rPr>
        <w:instrText xml:space="preserve"> PAGEREF _Toc45122321 \h </w:instrText>
      </w:r>
      <w:r>
        <w:rPr>
          <w:noProof/>
        </w:rPr>
      </w:r>
      <w:r>
        <w:rPr>
          <w:noProof/>
        </w:rPr>
        <w:fldChar w:fldCharType="separate"/>
      </w:r>
      <w:r w:rsidR="00CD3657">
        <w:rPr>
          <w:noProof/>
        </w:rPr>
        <w:t>64</w:t>
      </w:r>
      <w:r>
        <w:rPr>
          <w:noProof/>
        </w:rPr>
        <w:fldChar w:fldCharType="end"/>
      </w:r>
    </w:p>
    <w:p w14:paraId="52D85195" w14:textId="7664035B" w:rsidR="0046065A" w:rsidRDefault="0046065A" w:rsidP="008E0B29">
      <w:pPr>
        <w:pStyle w:val="TDC3"/>
        <w:rPr>
          <w:rFonts w:eastAsiaTheme="minorEastAsia" w:cstheme="minorBidi"/>
          <w:noProof/>
          <w:lang w:eastAsia="es-ES"/>
        </w:rPr>
      </w:pPr>
      <w:r>
        <w:rPr>
          <w:noProof/>
        </w:rPr>
        <w:t>Cláusula 71. Garantías en la subcontratación.</w:t>
      </w:r>
      <w:r>
        <w:rPr>
          <w:noProof/>
        </w:rPr>
        <w:tab/>
      </w:r>
      <w:r>
        <w:rPr>
          <w:noProof/>
        </w:rPr>
        <w:fldChar w:fldCharType="begin"/>
      </w:r>
      <w:r>
        <w:rPr>
          <w:noProof/>
        </w:rPr>
        <w:instrText xml:space="preserve"> PAGEREF _Toc45122322 \h </w:instrText>
      </w:r>
      <w:r>
        <w:rPr>
          <w:noProof/>
        </w:rPr>
      </w:r>
      <w:r>
        <w:rPr>
          <w:noProof/>
        </w:rPr>
        <w:fldChar w:fldCharType="separate"/>
      </w:r>
      <w:r w:rsidR="00CD3657">
        <w:rPr>
          <w:noProof/>
        </w:rPr>
        <w:t>65</w:t>
      </w:r>
      <w:r>
        <w:rPr>
          <w:noProof/>
        </w:rPr>
        <w:fldChar w:fldCharType="end"/>
      </w:r>
    </w:p>
    <w:p w14:paraId="4FBE957F" w14:textId="6D82E73A" w:rsidR="0046065A" w:rsidRDefault="0046065A" w:rsidP="008E0B29">
      <w:pPr>
        <w:pStyle w:val="TDC3"/>
        <w:rPr>
          <w:rFonts w:eastAsiaTheme="minorEastAsia" w:cstheme="minorBidi"/>
          <w:noProof/>
          <w:lang w:eastAsia="es-ES"/>
        </w:rPr>
      </w:pPr>
      <w:r>
        <w:rPr>
          <w:noProof/>
        </w:rPr>
        <w:t>Cláusula 72. Límites a la subcontratación.</w:t>
      </w:r>
      <w:r>
        <w:rPr>
          <w:noProof/>
        </w:rPr>
        <w:tab/>
      </w:r>
      <w:r>
        <w:rPr>
          <w:noProof/>
        </w:rPr>
        <w:fldChar w:fldCharType="begin"/>
      </w:r>
      <w:r>
        <w:rPr>
          <w:noProof/>
        </w:rPr>
        <w:instrText xml:space="preserve"> PAGEREF _Toc45122323 \h </w:instrText>
      </w:r>
      <w:r>
        <w:rPr>
          <w:noProof/>
        </w:rPr>
      </w:r>
      <w:r>
        <w:rPr>
          <w:noProof/>
        </w:rPr>
        <w:fldChar w:fldCharType="separate"/>
      </w:r>
      <w:r w:rsidR="00CD3657">
        <w:rPr>
          <w:noProof/>
        </w:rPr>
        <w:t>66</w:t>
      </w:r>
      <w:r>
        <w:rPr>
          <w:noProof/>
        </w:rPr>
        <w:fldChar w:fldCharType="end"/>
      </w:r>
    </w:p>
    <w:p w14:paraId="5D7A1734" w14:textId="2334FF51" w:rsidR="0046065A" w:rsidRDefault="0046065A" w:rsidP="008E0B29">
      <w:pPr>
        <w:pStyle w:val="TDC3"/>
        <w:rPr>
          <w:rFonts w:eastAsiaTheme="minorEastAsia" w:cstheme="minorBidi"/>
          <w:noProof/>
          <w:lang w:eastAsia="es-ES"/>
        </w:rPr>
      </w:pPr>
      <w:r>
        <w:rPr>
          <w:noProof/>
        </w:rPr>
        <w:t>Cláusula 73. Cesión de los derechos y obligaciones.</w:t>
      </w:r>
      <w:r>
        <w:rPr>
          <w:noProof/>
        </w:rPr>
        <w:tab/>
      </w:r>
      <w:r>
        <w:rPr>
          <w:noProof/>
        </w:rPr>
        <w:fldChar w:fldCharType="begin"/>
      </w:r>
      <w:r>
        <w:rPr>
          <w:noProof/>
        </w:rPr>
        <w:instrText xml:space="preserve"> PAGEREF _Toc45122324 \h </w:instrText>
      </w:r>
      <w:r>
        <w:rPr>
          <w:noProof/>
        </w:rPr>
      </w:r>
      <w:r>
        <w:rPr>
          <w:noProof/>
        </w:rPr>
        <w:fldChar w:fldCharType="separate"/>
      </w:r>
      <w:r w:rsidR="00CD3657">
        <w:rPr>
          <w:noProof/>
        </w:rPr>
        <w:t>66</w:t>
      </w:r>
      <w:r>
        <w:rPr>
          <w:noProof/>
        </w:rPr>
        <w:fldChar w:fldCharType="end"/>
      </w:r>
    </w:p>
    <w:p w14:paraId="2FD91F93" w14:textId="2C565C5F" w:rsidR="0046065A" w:rsidRDefault="0046065A">
      <w:pPr>
        <w:pStyle w:val="TDC2"/>
        <w:rPr>
          <w:rFonts w:eastAsiaTheme="minorEastAsia" w:cstheme="minorBidi"/>
          <w:noProof/>
          <w:lang w:eastAsia="es-ES"/>
        </w:rPr>
      </w:pPr>
      <w:r>
        <w:rPr>
          <w:noProof/>
        </w:rPr>
        <w:t>3.9</w:t>
      </w:r>
      <w:r>
        <w:rPr>
          <w:rFonts w:eastAsiaTheme="minorEastAsia" w:cstheme="minorBidi"/>
          <w:noProof/>
          <w:lang w:eastAsia="es-ES"/>
        </w:rPr>
        <w:tab/>
      </w:r>
      <w:r>
        <w:rPr>
          <w:noProof/>
        </w:rPr>
        <w:t>RECEPCIÓN DE LA OBRA</w:t>
      </w:r>
      <w:r>
        <w:rPr>
          <w:noProof/>
        </w:rPr>
        <w:tab/>
      </w:r>
      <w:r>
        <w:rPr>
          <w:noProof/>
        </w:rPr>
        <w:fldChar w:fldCharType="begin"/>
      </w:r>
      <w:r>
        <w:rPr>
          <w:noProof/>
        </w:rPr>
        <w:instrText xml:space="preserve"> PAGEREF _Toc45122325 \h </w:instrText>
      </w:r>
      <w:r>
        <w:rPr>
          <w:noProof/>
        </w:rPr>
      </w:r>
      <w:r>
        <w:rPr>
          <w:noProof/>
        </w:rPr>
        <w:fldChar w:fldCharType="separate"/>
      </w:r>
      <w:r w:rsidR="00CD3657">
        <w:rPr>
          <w:noProof/>
        </w:rPr>
        <w:t>66</w:t>
      </w:r>
      <w:r>
        <w:rPr>
          <w:noProof/>
        </w:rPr>
        <w:fldChar w:fldCharType="end"/>
      </w:r>
    </w:p>
    <w:p w14:paraId="379D23A5" w14:textId="2C85842C" w:rsidR="0046065A" w:rsidRDefault="0046065A" w:rsidP="008E0B29">
      <w:pPr>
        <w:pStyle w:val="TDC3"/>
        <w:rPr>
          <w:rFonts w:eastAsiaTheme="minorEastAsia" w:cstheme="minorBidi"/>
          <w:noProof/>
          <w:lang w:eastAsia="es-ES"/>
        </w:rPr>
      </w:pPr>
      <w:r>
        <w:rPr>
          <w:noProof/>
        </w:rPr>
        <w:t>Cláusula 74. Actuaciones previas a la recepción de las obras.</w:t>
      </w:r>
      <w:r>
        <w:rPr>
          <w:noProof/>
        </w:rPr>
        <w:tab/>
      </w:r>
      <w:r>
        <w:rPr>
          <w:noProof/>
        </w:rPr>
        <w:fldChar w:fldCharType="begin"/>
      </w:r>
      <w:r>
        <w:rPr>
          <w:noProof/>
        </w:rPr>
        <w:instrText xml:space="preserve"> PAGEREF _Toc45122326 \h </w:instrText>
      </w:r>
      <w:r>
        <w:rPr>
          <w:noProof/>
        </w:rPr>
      </w:r>
      <w:r>
        <w:rPr>
          <w:noProof/>
        </w:rPr>
        <w:fldChar w:fldCharType="separate"/>
      </w:r>
      <w:r w:rsidR="00CD3657">
        <w:rPr>
          <w:noProof/>
        </w:rPr>
        <w:t>66</w:t>
      </w:r>
      <w:r>
        <w:rPr>
          <w:noProof/>
        </w:rPr>
        <w:fldChar w:fldCharType="end"/>
      </w:r>
    </w:p>
    <w:p w14:paraId="226D313B" w14:textId="57C6BBC3" w:rsidR="0046065A" w:rsidRDefault="0046065A" w:rsidP="008E0B29">
      <w:pPr>
        <w:pStyle w:val="TDC3"/>
        <w:rPr>
          <w:rFonts w:eastAsiaTheme="minorEastAsia" w:cstheme="minorBidi"/>
          <w:noProof/>
          <w:lang w:eastAsia="es-ES"/>
        </w:rPr>
      </w:pPr>
      <w:r>
        <w:rPr>
          <w:noProof/>
        </w:rPr>
        <w:t>Cláusula 75. Recepción de las obras.</w:t>
      </w:r>
      <w:r>
        <w:rPr>
          <w:noProof/>
        </w:rPr>
        <w:tab/>
      </w:r>
      <w:r>
        <w:rPr>
          <w:noProof/>
        </w:rPr>
        <w:fldChar w:fldCharType="begin"/>
      </w:r>
      <w:r>
        <w:rPr>
          <w:noProof/>
        </w:rPr>
        <w:instrText xml:space="preserve"> PAGEREF _Toc45122327 \h </w:instrText>
      </w:r>
      <w:r>
        <w:rPr>
          <w:noProof/>
        </w:rPr>
      </w:r>
      <w:r>
        <w:rPr>
          <w:noProof/>
        </w:rPr>
        <w:fldChar w:fldCharType="separate"/>
      </w:r>
      <w:r w:rsidR="00CD3657">
        <w:rPr>
          <w:noProof/>
        </w:rPr>
        <w:t>67</w:t>
      </w:r>
      <w:r>
        <w:rPr>
          <w:noProof/>
        </w:rPr>
        <w:fldChar w:fldCharType="end"/>
      </w:r>
    </w:p>
    <w:p w14:paraId="5206786D" w14:textId="62528970" w:rsidR="0046065A" w:rsidRDefault="0046065A" w:rsidP="008E0B29">
      <w:pPr>
        <w:pStyle w:val="TDC3"/>
        <w:rPr>
          <w:rFonts w:eastAsiaTheme="minorEastAsia" w:cstheme="minorBidi"/>
          <w:noProof/>
          <w:lang w:eastAsia="es-ES"/>
        </w:rPr>
      </w:pPr>
      <w:r>
        <w:rPr>
          <w:noProof/>
        </w:rPr>
        <w:t>Cláusula 76. Liquidación de las obras.</w:t>
      </w:r>
      <w:r>
        <w:rPr>
          <w:noProof/>
        </w:rPr>
        <w:tab/>
      </w:r>
      <w:r>
        <w:rPr>
          <w:noProof/>
        </w:rPr>
        <w:fldChar w:fldCharType="begin"/>
      </w:r>
      <w:r>
        <w:rPr>
          <w:noProof/>
        </w:rPr>
        <w:instrText xml:space="preserve"> PAGEREF _Toc45122328 \h </w:instrText>
      </w:r>
      <w:r>
        <w:rPr>
          <w:noProof/>
        </w:rPr>
      </w:r>
      <w:r>
        <w:rPr>
          <w:noProof/>
        </w:rPr>
        <w:fldChar w:fldCharType="separate"/>
      </w:r>
      <w:r w:rsidR="00CD3657">
        <w:rPr>
          <w:noProof/>
        </w:rPr>
        <w:t>69</w:t>
      </w:r>
      <w:r>
        <w:rPr>
          <w:noProof/>
        </w:rPr>
        <w:fldChar w:fldCharType="end"/>
      </w:r>
    </w:p>
    <w:p w14:paraId="5D46DF30" w14:textId="37D74A31" w:rsidR="0046065A" w:rsidRDefault="0046065A">
      <w:pPr>
        <w:pStyle w:val="TDC2"/>
        <w:rPr>
          <w:rFonts w:eastAsiaTheme="minorEastAsia" w:cstheme="minorBidi"/>
          <w:noProof/>
          <w:lang w:eastAsia="es-ES"/>
        </w:rPr>
      </w:pPr>
      <w:r>
        <w:rPr>
          <w:noProof/>
        </w:rPr>
        <w:lastRenderedPageBreak/>
        <w:t>3.10</w:t>
      </w:r>
      <w:r>
        <w:rPr>
          <w:rFonts w:eastAsiaTheme="minorEastAsia" w:cstheme="minorBidi"/>
          <w:noProof/>
          <w:lang w:eastAsia="es-ES"/>
        </w:rPr>
        <w:tab/>
      </w:r>
      <w:r>
        <w:rPr>
          <w:noProof/>
        </w:rPr>
        <w:t>MODIFICACIÓN DEL CONTRATO, RESOLUCIÓN Y SUPUESTOS INDEMNIZATORIOS</w:t>
      </w:r>
      <w:r>
        <w:rPr>
          <w:noProof/>
        </w:rPr>
        <w:tab/>
      </w:r>
      <w:r>
        <w:rPr>
          <w:noProof/>
        </w:rPr>
        <w:fldChar w:fldCharType="begin"/>
      </w:r>
      <w:r>
        <w:rPr>
          <w:noProof/>
        </w:rPr>
        <w:instrText xml:space="preserve"> PAGEREF _Toc45122329 \h </w:instrText>
      </w:r>
      <w:r>
        <w:rPr>
          <w:noProof/>
        </w:rPr>
      </w:r>
      <w:r>
        <w:rPr>
          <w:noProof/>
        </w:rPr>
        <w:fldChar w:fldCharType="separate"/>
      </w:r>
      <w:r w:rsidR="00CD3657">
        <w:rPr>
          <w:noProof/>
        </w:rPr>
        <w:t>70</w:t>
      </w:r>
      <w:r>
        <w:rPr>
          <w:noProof/>
        </w:rPr>
        <w:fldChar w:fldCharType="end"/>
      </w:r>
    </w:p>
    <w:p w14:paraId="02ED1C5E" w14:textId="716F009C" w:rsidR="0046065A" w:rsidRDefault="0046065A" w:rsidP="008E0B29">
      <w:pPr>
        <w:pStyle w:val="TDC3"/>
        <w:rPr>
          <w:rFonts w:eastAsiaTheme="minorEastAsia" w:cstheme="minorBidi"/>
          <w:noProof/>
          <w:lang w:eastAsia="es-ES"/>
        </w:rPr>
      </w:pPr>
      <w:r>
        <w:rPr>
          <w:noProof/>
        </w:rPr>
        <w:t xml:space="preserve">Cláusula 77. Modificaciones del contrato, estudios, servicios o trabajos complementarios. </w:t>
      </w:r>
      <w:r>
        <w:rPr>
          <w:noProof/>
        </w:rPr>
        <w:tab/>
      </w:r>
      <w:r>
        <w:rPr>
          <w:noProof/>
        </w:rPr>
        <w:fldChar w:fldCharType="begin"/>
      </w:r>
      <w:r>
        <w:rPr>
          <w:noProof/>
        </w:rPr>
        <w:instrText xml:space="preserve"> PAGEREF _Toc45122330 \h </w:instrText>
      </w:r>
      <w:r>
        <w:rPr>
          <w:noProof/>
        </w:rPr>
      </w:r>
      <w:r>
        <w:rPr>
          <w:noProof/>
        </w:rPr>
        <w:fldChar w:fldCharType="separate"/>
      </w:r>
      <w:r w:rsidR="00CD3657">
        <w:rPr>
          <w:noProof/>
        </w:rPr>
        <w:t>70</w:t>
      </w:r>
      <w:r>
        <w:rPr>
          <w:noProof/>
        </w:rPr>
        <w:fldChar w:fldCharType="end"/>
      </w:r>
    </w:p>
    <w:p w14:paraId="5D65F326" w14:textId="5CE3F020" w:rsidR="0046065A" w:rsidRDefault="0046065A" w:rsidP="008E0B29">
      <w:pPr>
        <w:pStyle w:val="TDC3"/>
        <w:rPr>
          <w:rFonts w:eastAsiaTheme="minorEastAsia" w:cstheme="minorBidi"/>
          <w:noProof/>
          <w:lang w:eastAsia="es-ES"/>
        </w:rPr>
      </w:pPr>
      <w:r>
        <w:rPr>
          <w:noProof/>
        </w:rPr>
        <w:t>Cláusula 78. Causas de resolución.</w:t>
      </w:r>
      <w:r>
        <w:rPr>
          <w:noProof/>
        </w:rPr>
        <w:tab/>
      </w:r>
      <w:r>
        <w:rPr>
          <w:noProof/>
        </w:rPr>
        <w:fldChar w:fldCharType="begin"/>
      </w:r>
      <w:r>
        <w:rPr>
          <w:noProof/>
        </w:rPr>
        <w:instrText xml:space="preserve"> PAGEREF _Toc45122331 \h </w:instrText>
      </w:r>
      <w:r>
        <w:rPr>
          <w:noProof/>
        </w:rPr>
      </w:r>
      <w:r>
        <w:rPr>
          <w:noProof/>
        </w:rPr>
        <w:fldChar w:fldCharType="separate"/>
      </w:r>
      <w:r w:rsidR="00CD3657">
        <w:rPr>
          <w:noProof/>
        </w:rPr>
        <w:t>71</w:t>
      </w:r>
      <w:r>
        <w:rPr>
          <w:noProof/>
        </w:rPr>
        <w:fldChar w:fldCharType="end"/>
      </w:r>
    </w:p>
    <w:p w14:paraId="2B2DF112" w14:textId="595A834D" w:rsidR="0046065A" w:rsidRDefault="0046065A" w:rsidP="008E0B29">
      <w:pPr>
        <w:pStyle w:val="TDC3"/>
        <w:rPr>
          <w:rFonts w:eastAsiaTheme="minorEastAsia" w:cstheme="minorBidi"/>
          <w:noProof/>
          <w:lang w:eastAsia="es-ES"/>
        </w:rPr>
      </w:pPr>
      <w:r>
        <w:rPr>
          <w:noProof/>
        </w:rPr>
        <w:t>Cláusula 79. Desistimiento de SESTAO BERRI 2010, S.A..</w:t>
      </w:r>
      <w:r>
        <w:rPr>
          <w:noProof/>
        </w:rPr>
        <w:tab/>
      </w:r>
      <w:r>
        <w:rPr>
          <w:noProof/>
        </w:rPr>
        <w:fldChar w:fldCharType="begin"/>
      </w:r>
      <w:r>
        <w:rPr>
          <w:noProof/>
        </w:rPr>
        <w:instrText xml:space="preserve"> PAGEREF _Toc45122332 \h </w:instrText>
      </w:r>
      <w:r>
        <w:rPr>
          <w:noProof/>
        </w:rPr>
      </w:r>
      <w:r>
        <w:rPr>
          <w:noProof/>
        </w:rPr>
        <w:fldChar w:fldCharType="separate"/>
      </w:r>
      <w:r w:rsidR="00CD3657">
        <w:rPr>
          <w:noProof/>
        </w:rPr>
        <w:t>72</w:t>
      </w:r>
      <w:r>
        <w:rPr>
          <w:noProof/>
        </w:rPr>
        <w:fldChar w:fldCharType="end"/>
      </w:r>
    </w:p>
    <w:p w14:paraId="1C85F81D" w14:textId="4CE3084F" w:rsidR="0046065A" w:rsidRDefault="0046065A" w:rsidP="008E0B29">
      <w:pPr>
        <w:pStyle w:val="TDC3"/>
        <w:rPr>
          <w:rFonts w:eastAsiaTheme="minorEastAsia" w:cstheme="minorBidi"/>
          <w:noProof/>
          <w:lang w:eastAsia="es-ES"/>
        </w:rPr>
      </w:pPr>
      <w:r>
        <w:rPr>
          <w:noProof/>
        </w:rPr>
        <w:t>Cláusula 80. Resolución del contrato por parte del Contratista.</w:t>
      </w:r>
      <w:r>
        <w:rPr>
          <w:noProof/>
        </w:rPr>
        <w:tab/>
      </w:r>
      <w:r>
        <w:rPr>
          <w:noProof/>
        </w:rPr>
        <w:fldChar w:fldCharType="begin"/>
      </w:r>
      <w:r>
        <w:rPr>
          <w:noProof/>
        </w:rPr>
        <w:instrText xml:space="preserve"> PAGEREF _Toc45122333 \h </w:instrText>
      </w:r>
      <w:r>
        <w:rPr>
          <w:noProof/>
        </w:rPr>
      </w:r>
      <w:r>
        <w:rPr>
          <w:noProof/>
        </w:rPr>
        <w:fldChar w:fldCharType="separate"/>
      </w:r>
      <w:r w:rsidR="00CD3657">
        <w:rPr>
          <w:noProof/>
        </w:rPr>
        <w:t>73</w:t>
      </w:r>
      <w:r>
        <w:rPr>
          <w:noProof/>
        </w:rPr>
        <w:fldChar w:fldCharType="end"/>
      </w:r>
    </w:p>
    <w:p w14:paraId="5A8C2954" w14:textId="0E65FA2A" w:rsidR="0046065A" w:rsidRDefault="0046065A">
      <w:pPr>
        <w:pStyle w:val="TDC1"/>
        <w:rPr>
          <w:rFonts w:eastAsiaTheme="minorEastAsia" w:cstheme="minorBidi"/>
          <w:caps w:val="0"/>
          <w:lang w:eastAsia="es-ES"/>
        </w:rPr>
      </w:pPr>
      <w:r>
        <w:t>ANEXO 1:   MODELO DE PROPOSICIÓN ECONÓMICA</w:t>
      </w:r>
      <w:r>
        <w:tab/>
      </w:r>
      <w:r>
        <w:fldChar w:fldCharType="begin"/>
      </w:r>
      <w:r>
        <w:instrText xml:space="preserve"> PAGEREF _Toc45122334 \h </w:instrText>
      </w:r>
      <w:r>
        <w:fldChar w:fldCharType="separate"/>
      </w:r>
      <w:r w:rsidR="00CD3657">
        <w:t>75</w:t>
      </w:r>
      <w:r>
        <w:fldChar w:fldCharType="end"/>
      </w:r>
    </w:p>
    <w:p w14:paraId="4E1A6F94" w14:textId="5F35DBAD" w:rsidR="0046065A" w:rsidRDefault="0046065A">
      <w:pPr>
        <w:pStyle w:val="TDC1"/>
        <w:rPr>
          <w:rFonts w:eastAsiaTheme="minorEastAsia" w:cstheme="minorBidi"/>
          <w:caps w:val="0"/>
          <w:lang w:eastAsia="es-ES"/>
        </w:rPr>
      </w:pPr>
      <w:r>
        <w:t>ANEXO 2: MODELO GARANTÍA  AVAL</w:t>
      </w:r>
      <w:r>
        <w:tab/>
      </w:r>
      <w:r>
        <w:fldChar w:fldCharType="begin"/>
      </w:r>
      <w:r>
        <w:instrText xml:space="preserve"> PAGEREF _Toc45122335 \h </w:instrText>
      </w:r>
      <w:r>
        <w:fldChar w:fldCharType="separate"/>
      </w:r>
      <w:r w:rsidR="00CD3657">
        <w:t>76</w:t>
      </w:r>
      <w:r>
        <w:fldChar w:fldCharType="end"/>
      </w:r>
    </w:p>
    <w:p w14:paraId="67376877" w14:textId="24C0F9C8" w:rsidR="0046065A" w:rsidRDefault="0046065A">
      <w:pPr>
        <w:pStyle w:val="TDC1"/>
        <w:rPr>
          <w:rFonts w:eastAsiaTheme="minorEastAsia" w:cstheme="minorBidi"/>
          <w:caps w:val="0"/>
          <w:lang w:eastAsia="es-ES"/>
        </w:rPr>
      </w:pPr>
      <w:r>
        <w:t>ANEXO 3: MODELO GARANTÍA MEDIANTE CERTIFICADO DE SEGURO DE CAUCIÓN</w:t>
      </w:r>
      <w:r>
        <w:tab/>
      </w:r>
      <w:r>
        <w:fldChar w:fldCharType="begin"/>
      </w:r>
      <w:r>
        <w:instrText xml:space="preserve"> PAGEREF _Toc45122336 \h </w:instrText>
      </w:r>
      <w:r>
        <w:fldChar w:fldCharType="separate"/>
      </w:r>
      <w:r w:rsidR="00CD3657">
        <w:t>77</w:t>
      </w:r>
      <w:r>
        <w:fldChar w:fldCharType="end"/>
      </w:r>
    </w:p>
    <w:p w14:paraId="53AF860E" w14:textId="6B898EF7" w:rsidR="0046065A" w:rsidRDefault="0046065A">
      <w:pPr>
        <w:pStyle w:val="TDC1"/>
        <w:rPr>
          <w:rFonts w:eastAsiaTheme="minorEastAsia" w:cstheme="minorBidi"/>
          <w:caps w:val="0"/>
          <w:lang w:eastAsia="es-ES"/>
        </w:rPr>
      </w:pPr>
      <w:r>
        <w:t>ANEXO 4: MODELO DE DECLARACIÓN RESPONSABLE RELATIVA A NO ESTAR INCURSOS EN</w:t>
      </w:r>
      <w:r>
        <w:tab/>
      </w:r>
      <w:r>
        <w:fldChar w:fldCharType="begin"/>
      </w:r>
      <w:r>
        <w:instrText xml:space="preserve"> PAGEREF _Toc45122337 \h </w:instrText>
      </w:r>
      <w:r>
        <w:fldChar w:fldCharType="separate"/>
      </w:r>
      <w:r w:rsidR="00CD3657">
        <w:t>78</w:t>
      </w:r>
      <w:r>
        <w:fldChar w:fldCharType="end"/>
      </w:r>
    </w:p>
    <w:p w14:paraId="0FB6A559" w14:textId="57AFB70D" w:rsidR="0046065A" w:rsidRDefault="0046065A">
      <w:pPr>
        <w:pStyle w:val="TDC1"/>
        <w:rPr>
          <w:rFonts w:eastAsiaTheme="minorEastAsia" w:cstheme="minorBidi"/>
          <w:caps w:val="0"/>
          <w:lang w:eastAsia="es-ES"/>
        </w:rPr>
      </w:pPr>
      <w:r>
        <w:t>PROHIBICIONES E INCOMPATIBILIDADES PARA CONTRATAR CON EL SECTOR PÚBLICO</w:t>
      </w:r>
      <w:r>
        <w:tab/>
      </w:r>
      <w:r>
        <w:fldChar w:fldCharType="begin"/>
      </w:r>
      <w:r>
        <w:instrText xml:space="preserve"> PAGEREF _Toc45122338 \h </w:instrText>
      </w:r>
      <w:r>
        <w:fldChar w:fldCharType="separate"/>
      </w:r>
      <w:r w:rsidR="00CD3657">
        <w:t>78</w:t>
      </w:r>
      <w:r>
        <w:fldChar w:fldCharType="end"/>
      </w:r>
    </w:p>
    <w:p w14:paraId="6CF20E23" w14:textId="421D9FF8" w:rsidR="0046065A" w:rsidRDefault="0046065A">
      <w:pPr>
        <w:pStyle w:val="TDC1"/>
        <w:rPr>
          <w:rFonts w:eastAsiaTheme="minorEastAsia" w:cstheme="minorBidi"/>
          <w:caps w:val="0"/>
          <w:lang w:eastAsia="es-ES"/>
        </w:rPr>
      </w:pPr>
      <w:r>
        <w:t>ANEXO 5: MODELO DE DECLARACIÓN RESPONSABLE DE VIGENCIA DE LOS DATOS ANOTADOS EN EL REGISTRO DE CONTRATISTAS</w:t>
      </w:r>
      <w:r>
        <w:tab/>
      </w:r>
      <w:r>
        <w:fldChar w:fldCharType="begin"/>
      </w:r>
      <w:r>
        <w:instrText xml:space="preserve"> PAGEREF _Toc45122339 \h </w:instrText>
      </w:r>
      <w:r>
        <w:fldChar w:fldCharType="separate"/>
      </w:r>
      <w:r w:rsidR="00CD3657">
        <w:t>79</w:t>
      </w:r>
      <w:r>
        <w:fldChar w:fldCharType="end"/>
      </w:r>
    </w:p>
    <w:p w14:paraId="1D154782" w14:textId="5307DE43" w:rsidR="0046065A" w:rsidRDefault="0046065A">
      <w:pPr>
        <w:pStyle w:val="TDC1"/>
        <w:rPr>
          <w:rFonts w:eastAsiaTheme="minorEastAsia" w:cstheme="minorBidi"/>
          <w:caps w:val="0"/>
          <w:lang w:eastAsia="es-ES"/>
        </w:rPr>
      </w:pPr>
      <w:r>
        <w:t>ANEXO 6: COMPROMISO DE ADSCRIPCIÓN DE MEDIOS.</w:t>
      </w:r>
      <w:r>
        <w:tab/>
      </w:r>
      <w:r>
        <w:fldChar w:fldCharType="begin"/>
      </w:r>
      <w:r>
        <w:instrText xml:space="preserve"> PAGEREF _Toc45122340 \h </w:instrText>
      </w:r>
      <w:r>
        <w:fldChar w:fldCharType="separate"/>
      </w:r>
      <w:r w:rsidR="00CD3657">
        <w:t>80</w:t>
      </w:r>
      <w:r>
        <w:fldChar w:fldCharType="end"/>
      </w:r>
    </w:p>
    <w:p w14:paraId="7477B5F4" w14:textId="77777777" w:rsidR="00EB7936" w:rsidRDefault="00767A65" w:rsidP="002F795B">
      <w:pPr>
        <w:tabs>
          <w:tab w:val="right" w:leader="dot" w:pos="8789"/>
        </w:tabs>
      </w:pPr>
      <w:r>
        <w:rPr>
          <w:caps/>
          <w:noProof/>
        </w:rPr>
        <w:fldChar w:fldCharType="end"/>
      </w:r>
    </w:p>
    <w:p w14:paraId="2F8C40D6" w14:textId="77777777" w:rsidR="004C5879" w:rsidRDefault="00A84BD6" w:rsidP="004F40DB">
      <w:pPr>
        <w:pStyle w:val="Ttulo1"/>
        <w:rPr>
          <w:lang w:val="es-ES"/>
        </w:rPr>
      </w:pPr>
      <w:r>
        <w:br w:type="page"/>
      </w:r>
    </w:p>
    <w:p w14:paraId="32A01A80" w14:textId="77777777" w:rsidR="004C5879" w:rsidRDefault="005C5703" w:rsidP="00F76E77">
      <w:pPr>
        <w:pStyle w:val="Ttulo1"/>
        <w:numPr>
          <w:ilvl w:val="0"/>
          <w:numId w:val="2"/>
        </w:numPr>
        <w:rPr>
          <w:caps w:val="0"/>
          <w:lang w:val="es-ES"/>
        </w:rPr>
      </w:pPr>
      <w:bookmarkStart w:id="1" w:name="_Toc45122238"/>
      <w:r>
        <w:rPr>
          <w:caps w:val="0"/>
          <w:lang w:val="es-ES"/>
        </w:rPr>
        <w:lastRenderedPageBreak/>
        <w:t>OBJETO DEL CONCURSO Y PRESENTACION DE PROPUESTAS</w:t>
      </w:r>
      <w:bookmarkEnd w:id="1"/>
    </w:p>
    <w:p w14:paraId="4325624A" w14:textId="77777777" w:rsidR="004C5879" w:rsidRPr="004C5879" w:rsidRDefault="004C5879" w:rsidP="004C5879"/>
    <w:p w14:paraId="0C3876CB" w14:textId="77777777" w:rsidR="00EE0D94" w:rsidRDefault="00D82761" w:rsidP="004C5879">
      <w:pPr>
        <w:pStyle w:val="Ttulo2"/>
      </w:pPr>
      <w:bookmarkStart w:id="2" w:name="_Toc45122239"/>
      <w:r>
        <w:t>OBJETO DEL C</w:t>
      </w:r>
      <w:r w:rsidR="005C5703">
        <w:rPr>
          <w:lang w:val="es-ES"/>
        </w:rPr>
        <w:t>ONCURSO</w:t>
      </w:r>
      <w:bookmarkEnd w:id="2"/>
    </w:p>
    <w:p w14:paraId="6D320F47" w14:textId="77777777" w:rsidR="00D82761" w:rsidRDefault="00D82761" w:rsidP="00D82761"/>
    <w:p w14:paraId="34810636" w14:textId="04295449" w:rsidR="005C5703" w:rsidRPr="00AC542D" w:rsidRDefault="005C5703" w:rsidP="005C5703">
      <w:pPr>
        <w:pStyle w:val="Ttulo3ae"/>
        <w:rPr>
          <w:sz w:val="24"/>
          <w:szCs w:val="24"/>
        </w:rPr>
      </w:pPr>
      <w:bookmarkStart w:id="3" w:name="_Toc45122240"/>
      <w:r w:rsidRPr="00AC542D">
        <w:rPr>
          <w:sz w:val="24"/>
          <w:szCs w:val="24"/>
        </w:rPr>
        <w:t>Cláusula 1. Objeto</w:t>
      </w:r>
      <w:bookmarkEnd w:id="3"/>
    </w:p>
    <w:p w14:paraId="54D8235A" w14:textId="77777777" w:rsidR="005C5703" w:rsidRPr="00AC542D" w:rsidRDefault="005C5703" w:rsidP="005C5703">
      <w:pPr>
        <w:rPr>
          <w:sz w:val="24"/>
          <w:szCs w:val="24"/>
        </w:rPr>
      </w:pPr>
      <w:r w:rsidRPr="00AC542D">
        <w:rPr>
          <w:sz w:val="24"/>
          <w:szCs w:val="24"/>
        </w:rPr>
        <w:t xml:space="preserve"> </w:t>
      </w:r>
    </w:p>
    <w:p w14:paraId="47580208" w14:textId="77777777" w:rsidR="009E39F5" w:rsidRPr="009E39F5" w:rsidRDefault="005C5703" w:rsidP="009E39F5">
      <w:pPr>
        <w:rPr>
          <w:sz w:val="24"/>
          <w:szCs w:val="24"/>
        </w:rPr>
      </w:pPr>
      <w:r w:rsidRPr="00AC542D">
        <w:rPr>
          <w:sz w:val="24"/>
          <w:szCs w:val="24"/>
        </w:rPr>
        <w:t xml:space="preserve">El objeto del contrato </w:t>
      </w:r>
      <w:r w:rsidR="00941425">
        <w:rPr>
          <w:sz w:val="24"/>
          <w:szCs w:val="24"/>
        </w:rPr>
        <w:t xml:space="preserve">de obras </w:t>
      </w:r>
      <w:r w:rsidRPr="00AC542D">
        <w:rPr>
          <w:sz w:val="24"/>
          <w:szCs w:val="24"/>
        </w:rPr>
        <w:t xml:space="preserve">es el que se indica en la </w:t>
      </w:r>
      <w:r w:rsidRPr="001A67AB">
        <w:rPr>
          <w:sz w:val="24"/>
          <w:szCs w:val="24"/>
        </w:rPr>
        <w:t>cláusula 1 de la carátula de este pliego</w:t>
      </w:r>
      <w:r w:rsidRPr="00AC542D">
        <w:rPr>
          <w:sz w:val="24"/>
          <w:szCs w:val="24"/>
        </w:rPr>
        <w:t>, de acuerdo con las condici</w:t>
      </w:r>
      <w:r w:rsidR="00DE59EA">
        <w:rPr>
          <w:sz w:val="24"/>
          <w:szCs w:val="24"/>
        </w:rPr>
        <w:t>ones establecidas en el respectivo</w:t>
      </w:r>
      <w:r w:rsidR="00941425">
        <w:rPr>
          <w:sz w:val="24"/>
          <w:szCs w:val="24"/>
        </w:rPr>
        <w:t xml:space="preserve"> </w:t>
      </w:r>
      <w:r w:rsidRPr="00AC542D">
        <w:rPr>
          <w:sz w:val="24"/>
          <w:szCs w:val="24"/>
        </w:rPr>
        <w:t>proyecto</w:t>
      </w:r>
      <w:r w:rsidR="00941425">
        <w:rPr>
          <w:sz w:val="24"/>
          <w:szCs w:val="24"/>
        </w:rPr>
        <w:t xml:space="preserve"> técnico</w:t>
      </w:r>
      <w:r w:rsidR="00DE59EA">
        <w:rPr>
          <w:sz w:val="24"/>
          <w:szCs w:val="24"/>
        </w:rPr>
        <w:t xml:space="preserve"> </w:t>
      </w:r>
      <w:r w:rsidR="00941425">
        <w:rPr>
          <w:sz w:val="24"/>
          <w:szCs w:val="24"/>
        </w:rPr>
        <w:t xml:space="preserve">para </w:t>
      </w:r>
      <w:r w:rsidR="009E39F5" w:rsidRPr="009E39F5">
        <w:rPr>
          <w:sz w:val="24"/>
          <w:szCs w:val="24"/>
        </w:rPr>
        <w:t xml:space="preserve">la realización de las obras de ejecución del ascensor, la escalera y el zócalo de hormigón en el entorno del Alto Horno número 1 de Sestao, conectando el viaducto de la calle Txabarri con la zona industrial inferior. </w:t>
      </w:r>
    </w:p>
    <w:p w14:paraId="254970A5" w14:textId="3746918F" w:rsidR="009E39F5" w:rsidRPr="009E39F5" w:rsidRDefault="009E39F5" w:rsidP="009E39F5">
      <w:pPr>
        <w:rPr>
          <w:sz w:val="24"/>
          <w:szCs w:val="24"/>
        </w:rPr>
      </w:pPr>
      <w:r w:rsidRPr="009E39F5">
        <w:rPr>
          <w:sz w:val="24"/>
          <w:szCs w:val="24"/>
        </w:rPr>
        <w:t>El entorno en el que se propone la intervención consta de dos aspectos importantes que se han tenido en cuenta a la hora de abordar el proyecto</w:t>
      </w:r>
      <w:r w:rsidR="00CE5E35">
        <w:rPr>
          <w:sz w:val="24"/>
          <w:szCs w:val="24"/>
        </w:rPr>
        <w:t xml:space="preserve"> de las obras que se licitan</w:t>
      </w:r>
      <w:r w:rsidRPr="009E39F5">
        <w:rPr>
          <w:sz w:val="24"/>
          <w:szCs w:val="24"/>
        </w:rPr>
        <w:t xml:space="preserve">: </w:t>
      </w:r>
    </w:p>
    <w:p w14:paraId="0D733459" w14:textId="77777777" w:rsidR="009E39F5" w:rsidRPr="009E39F5" w:rsidRDefault="009E39F5" w:rsidP="009E39F5">
      <w:pPr>
        <w:numPr>
          <w:ilvl w:val="0"/>
          <w:numId w:val="25"/>
        </w:numPr>
        <w:rPr>
          <w:sz w:val="24"/>
          <w:szCs w:val="24"/>
        </w:rPr>
      </w:pPr>
      <w:r w:rsidRPr="009E39F5">
        <w:rPr>
          <w:sz w:val="24"/>
          <w:szCs w:val="24"/>
        </w:rPr>
        <w:t xml:space="preserve">Representa un límite entre lo urbano y lo industrial. Este límite no solo se refleja en la densidad, escala y tipología edificatoria, sino que también se traduce en barreras arquitectónicas, como un gran desnivel entre zona urbana e industrial, la existencia de grandes infraestructuras como la línea ferroviaria y el viaducto que conecta las dos cotas. </w:t>
      </w:r>
    </w:p>
    <w:p w14:paraId="17ABFBF9" w14:textId="77777777" w:rsidR="009E39F5" w:rsidRPr="009E39F5" w:rsidRDefault="009E39F5" w:rsidP="009E39F5">
      <w:pPr>
        <w:numPr>
          <w:ilvl w:val="0"/>
          <w:numId w:val="25"/>
        </w:numPr>
        <w:rPr>
          <w:sz w:val="24"/>
          <w:szCs w:val="24"/>
        </w:rPr>
      </w:pPr>
      <w:r w:rsidRPr="009E39F5">
        <w:rPr>
          <w:sz w:val="24"/>
          <w:szCs w:val="24"/>
        </w:rPr>
        <w:t xml:space="preserve">Presencia del Alto Horno nº1. Actualmente, el viaducto es la mayor vía de conexión entre el pueblo y la zona industrial. La infraestructura parte desde la calle Txabarri a unos 26 metros de altura sobre la cota industrial. La zona peatonal del lado oeste del puente representa un mirador para contemplar el horno nº1 debido a su altura relativa (zona central del horno) y la amplitud de la acera existente. El segundo tramo del puente, orientado a este, proporciona vistas hacia el puente colgante y la dársena del rio Nervión y sigue el trazado del antiguo tren que abastecía la zona industrial y pasaba por debajo del horno. El proyecto de reconversión de la zona contempla un carril bici y otro peatonal apoyándose en el trazado del antiguo tren, además de un parking y una antesala al horno. </w:t>
      </w:r>
    </w:p>
    <w:p w14:paraId="055622BD" w14:textId="77777777" w:rsidR="00CE5E35" w:rsidRDefault="00CE5E35" w:rsidP="00CE5E35">
      <w:pPr>
        <w:ind w:left="275"/>
        <w:rPr>
          <w:sz w:val="24"/>
          <w:szCs w:val="24"/>
        </w:rPr>
      </w:pPr>
    </w:p>
    <w:p w14:paraId="587F8C88" w14:textId="17006602" w:rsidR="00CE5E35" w:rsidRDefault="00CE5E35" w:rsidP="00CE5E35">
      <w:pPr>
        <w:ind w:left="275"/>
        <w:rPr>
          <w:sz w:val="24"/>
          <w:szCs w:val="24"/>
        </w:rPr>
      </w:pPr>
      <w:r>
        <w:rPr>
          <w:sz w:val="24"/>
          <w:szCs w:val="24"/>
        </w:rPr>
        <w:lastRenderedPageBreak/>
        <w:t>En este sentido, la obra de ascensor urbano y escaleras de acceso al Alto Horno número 1 que se plantea se incluye como una de las actuaciones a desarrollar dentro del Plan de puesta en valor del Alto Horno y su entorno y se ven directamente afectadas por otras actuaciones que se van a desarrollar en el mismo ámbito y que han de compartir tiempos, concepto y espacio con las obras que ahora se licitan. Con el fin de dotar de unidad al conjunto de actuaciones que se desarrollarán durante los próximos meses en el Alto Horno número 1 y su entorno se valorará en la presente licitación la coordinación con las restantes actuaciones a desarrollar y la interiorización del conjunto de actuaciones de tal manera que se facilite el desarrollo simultáneo de todas y su conexión.</w:t>
      </w:r>
    </w:p>
    <w:p w14:paraId="303F0FC1" w14:textId="77777777" w:rsidR="00CE5E35" w:rsidRDefault="00CE5E35" w:rsidP="00CE5E35">
      <w:pPr>
        <w:ind w:left="275"/>
        <w:rPr>
          <w:sz w:val="24"/>
          <w:szCs w:val="24"/>
        </w:rPr>
      </w:pPr>
    </w:p>
    <w:p w14:paraId="7E4C3820" w14:textId="7C2AC2E4" w:rsidR="00CE5E35" w:rsidRPr="000C5BA6" w:rsidRDefault="00CE5E35" w:rsidP="00CE5E35">
      <w:pPr>
        <w:ind w:left="275"/>
        <w:rPr>
          <w:sz w:val="24"/>
          <w:szCs w:val="24"/>
        </w:rPr>
      </w:pPr>
      <w:r>
        <w:rPr>
          <w:sz w:val="24"/>
          <w:szCs w:val="24"/>
        </w:rPr>
        <w:t>A este respecto, además del propio proyecto de ejecución de las obras de ascensor urbano y escalera que ahora se licitan, se adjunta como anexo Proyecto Básico del centro de Visitas y Espacios de Muselización y accesos al BIC Alto Horno número 1 de Sestao, Documento inicial relativo a la Ruta Obrera que se pretende desarrollar en el municipio de Sestao</w:t>
      </w:r>
      <w:r w:rsidR="009D7219">
        <w:rPr>
          <w:sz w:val="24"/>
          <w:szCs w:val="24"/>
        </w:rPr>
        <w:t>, Proyecto de Urbanización de la U.U.6.2</w:t>
      </w:r>
      <w:r>
        <w:rPr>
          <w:sz w:val="24"/>
          <w:szCs w:val="24"/>
        </w:rPr>
        <w:t xml:space="preserve"> y Plano de Superposición de los diferentes proyectos que se desarrollarán en la zona para mejor información de los licitadores.</w:t>
      </w:r>
    </w:p>
    <w:p w14:paraId="72307052" w14:textId="11350DAA" w:rsidR="005C5703" w:rsidRPr="00AC542D" w:rsidRDefault="005C5703" w:rsidP="005C5703">
      <w:pPr>
        <w:rPr>
          <w:sz w:val="24"/>
          <w:szCs w:val="24"/>
        </w:rPr>
      </w:pPr>
    </w:p>
    <w:p w14:paraId="4751EAC8" w14:textId="77777777" w:rsidR="005C5703" w:rsidRPr="00AC542D" w:rsidRDefault="005C5703" w:rsidP="005C5703">
      <w:pPr>
        <w:pStyle w:val="Ttulo3ae"/>
        <w:rPr>
          <w:sz w:val="24"/>
          <w:szCs w:val="24"/>
        </w:rPr>
      </w:pPr>
      <w:bookmarkStart w:id="4" w:name="_Toc45122241"/>
      <w:r w:rsidRPr="00AC542D">
        <w:rPr>
          <w:sz w:val="24"/>
          <w:szCs w:val="24"/>
        </w:rPr>
        <w:t>Cláusula 2. Proyecto</w:t>
      </w:r>
      <w:bookmarkEnd w:id="4"/>
      <w:r w:rsidRPr="00AC542D">
        <w:rPr>
          <w:sz w:val="24"/>
          <w:szCs w:val="24"/>
        </w:rPr>
        <w:t xml:space="preserve">  </w:t>
      </w:r>
    </w:p>
    <w:p w14:paraId="2CA8D133" w14:textId="77777777" w:rsidR="005C5703" w:rsidRPr="00AC542D" w:rsidRDefault="005C5703" w:rsidP="005C5703">
      <w:pPr>
        <w:rPr>
          <w:sz w:val="24"/>
          <w:szCs w:val="24"/>
        </w:rPr>
      </w:pPr>
      <w:r w:rsidRPr="00AC542D">
        <w:rPr>
          <w:sz w:val="24"/>
          <w:szCs w:val="24"/>
        </w:rPr>
        <w:t xml:space="preserve"> </w:t>
      </w:r>
    </w:p>
    <w:p w14:paraId="636E637F" w14:textId="1D28789B" w:rsidR="005C5703" w:rsidRPr="00AC542D" w:rsidRDefault="005C5703" w:rsidP="005C5703">
      <w:pPr>
        <w:rPr>
          <w:sz w:val="24"/>
          <w:szCs w:val="24"/>
        </w:rPr>
      </w:pPr>
      <w:r w:rsidRPr="00AC542D">
        <w:rPr>
          <w:sz w:val="24"/>
          <w:szCs w:val="24"/>
        </w:rPr>
        <w:t>Las obras se realizarán con sujeción a</w:t>
      </w:r>
      <w:r w:rsidR="009E39F5">
        <w:rPr>
          <w:sz w:val="24"/>
          <w:szCs w:val="24"/>
        </w:rPr>
        <w:t>l</w:t>
      </w:r>
      <w:r w:rsidRPr="00AC542D">
        <w:rPr>
          <w:sz w:val="24"/>
          <w:szCs w:val="24"/>
        </w:rPr>
        <w:t xml:space="preserve"> Proyecto Técnico cuyo conjunto de documentos integrantes tendrán carácter contractual y siguiendo las instrucciones que en cada momento establezca la Dirección Facultativ</w:t>
      </w:r>
      <w:r w:rsidR="004029FE">
        <w:rPr>
          <w:sz w:val="24"/>
          <w:szCs w:val="24"/>
        </w:rPr>
        <w:t>a</w:t>
      </w:r>
      <w:r w:rsidRPr="00AC542D">
        <w:rPr>
          <w:sz w:val="24"/>
          <w:szCs w:val="24"/>
        </w:rPr>
        <w:t>, que en todo caso será</w:t>
      </w:r>
      <w:r w:rsidR="00ED0081">
        <w:rPr>
          <w:sz w:val="24"/>
          <w:szCs w:val="24"/>
        </w:rPr>
        <w:t>n</w:t>
      </w:r>
      <w:r w:rsidRPr="00AC542D">
        <w:rPr>
          <w:sz w:val="24"/>
          <w:szCs w:val="24"/>
        </w:rPr>
        <w:t xml:space="preserve"> nombrada</w:t>
      </w:r>
      <w:r w:rsidR="00ED0081">
        <w:rPr>
          <w:sz w:val="24"/>
          <w:szCs w:val="24"/>
        </w:rPr>
        <w:t>s</w:t>
      </w:r>
      <w:r w:rsidRPr="00AC542D">
        <w:rPr>
          <w:sz w:val="24"/>
          <w:szCs w:val="24"/>
        </w:rPr>
        <w:t xml:space="preserve"> por </w:t>
      </w:r>
      <w:r w:rsidR="009C2155">
        <w:rPr>
          <w:sz w:val="24"/>
          <w:szCs w:val="24"/>
        </w:rPr>
        <w:t xml:space="preserve">SESTAO BERRI 2010, S.A. </w:t>
      </w:r>
      <w:r w:rsidRPr="00AC542D">
        <w:rPr>
          <w:sz w:val="24"/>
          <w:szCs w:val="24"/>
        </w:rPr>
        <w:t xml:space="preserve">   </w:t>
      </w:r>
    </w:p>
    <w:p w14:paraId="1CEBF467" w14:textId="77777777" w:rsidR="005C5703" w:rsidRPr="00AC542D" w:rsidRDefault="005C5703" w:rsidP="005C5703">
      <w:pPr>
        <w:rPr>
          <w:sz w:val="24"/>
          <w:szCs w:val="24"/>
        </w:rPr>
      </w:pPr>
      <w:r w:rsidRPr="00AC542D">
        <w:rPr>
          <w:sz w:val="24"/>
          <w:szCs w:val="24"/>
        </w:rPr>
        <w:t xml:space="preserve"> </w:t>
      </w:r>
    </w:p>
    <w:p w14:paraId="230BD129" w14:textId="77777777" w:rsidR="005C5703" w:rsidRPr="00AC542D" w:rsidRDefault="005C5703" w:rsidP="005C5703">
      <w:pPr>
        <w:pStyle w:val="Ttulo3ae"/>
        <w:rPr>
          <w:sz w:val="24"/>
          <w:szCs w:val="24"/>
        </w:rPr>
      </w:pPr>
      <w:bookmarkStart w:id="5" w:name="_Toc45122242"/>
      <w:r w:rsidRPr="00AC542D">
        <w:rPr>
          <w:sz w:val="24"/>
          <w:szCs w:val="24"/>
        </w:rPr>
        <w:t>Cláusula 3. Régimen jurídico del contrato</w:t>
      </w:r>
      <w:bookmarkEnd w:id="5"/>
      <w:r w:rsidRPr="00AC542D">
        <w:rPr>
          <w:sz w:val="24"/>
          <w:szCs w:val="24"/>
        </w:rPr>
        <w:t xml:space="preserve">  </w:t>
      </w:r>
    </w:p>
    <w:p w14:paraId="1763DF26" w14:textId="77777777" w:rsidR="005C5703" w:rsidRPr="00AC542D" w:rsidRDefault="005C5703" w:rsidP="005C5703">
      <w:pPr>
        <w:rPr>
          <w:sz w:val="24"/>
          <w:szCs w:val="24"/>
        </w:rPr>
      </w:pPr>
      <w:r w:rsidRPr="00AC542D">
        <w:rPr>
          <w:sz w:val="24"/>
          <w:szCs w:val="24"/>
        </w:rPr>
        <w:t xml:space="preserve"> </w:t>
      </w:r>
    </w:p>
    <w:p w14:paraId="6D7472B1" w14:textId="77777777" w:rsidR="005C5703" w:rsidRPr="00AC542D" w:rsidRDefault="005C5703" w:rsidP="005C5703">
      <w:pPr>
        <w:rPr>
          <w:sz w:val="24"/>
          <w:szCs w:val="24"/>
        </w:rPr>
      </w:pPr>
      <w:r w:rsidRPr="00AC542D">
        <w:rPr>
          <w:sz w:val="24"/>
          <w:szCs w:val="24"/>
        </w:rPr>
        <w:t xml:space="preserve">El contrato es de naturaleza privada y se rige por las normas y documentos señalados a continuación:  </w:t>
      </w:r>
    </w:p>
    <w:p w14:paraId="2760F1DB" w14:textId="77777777" w:rsidR="005C5703" w:rsidRPr="00AC542D" w:rsidRDefault="005C5703" w:rsidP="005C5703">
      <w:pPr>
        <w:rPr>
          <w:sz w:val="24"/>
          <w:szCs w:val="24"/>
        </w:rPr>
      </w:pPr>
      <w:r w:rsidRPr="00AC542D">
        <w:rPr>
          <w:sz w:val="24"/>
          <w:szCs w:val="24"/>
        </w:rPr>
        <w:lastRenderedPageBreak/>
        <w:t xml:space="preserve"> </w:t>
      </w:r>
    </w:p>
    <w:p w14:paraId="4D2B1448" w14:textId="77777777" w:rsidR="005C5703" w:rsidRPr="00AC542D" w:rsidRDefault="005C5703" w:rsidP="00F76E77">
      <w:pPr>
        <w:pStyle w:val="Prrafodelista"/>
        <w:numPr>
          <w:ilvl w:val="0"/>
          <w:numId w:val="3"/>
        </w:numPr>
        <w:rPr>
          <w:sz w:val="24"/>
          <w:szCs w:val="24"/>
        </w:rPr>
      </w:pPr>
      <w:r w:rsidRPr="00AC542D">
        <w:rPr>
          <w:sz w:val="24"/>
          <w:szCs w:val="24"/>
        </w:rPr>
        <w:t xml:space="preserve">Las cláusulas contenidas en este pliego de cláusulas particulares según las especificaciones de la carátula que forma parte integrante del mismo.  </w:t>
      </w:r>
    </w:p>
    <w:p w14:paraId="08B5F111" w14:textId="77777777" w:rsidR="005C5703" w:rsidRPr="00AC542D" w:rsidRDefault="005C5703" w:rsidP="00F76E77">
      <w:pPr>
        <w:pStyle w:val="Prrafodelista"/>
        <w:numPr>
          <w:ilvl w:val="0"/>
          <w:numId w:val="3"/>
        </w:numPr>
        <w:rPr>
          <w:sz w:val="24"/>
          <w:szCs w:val="24"/>
        </w:rPr>
      </w:pPr>
      <w:r w:rsidRPr="00AC542D">
        <w:rPr>
          <w:sz w:val="24"/>
          <w:szCs w:val="24"/>
        </w:rPr>
        <w:t xml:space="preserve">La Ley 9/2017, de 8 de noviembre, de Contratos del Sector Público, en la versión vigente en el momento de publicación de la convocatoria del procedimiento de adjudicación del contrato (LCSP).  </w:t>
      </w:r>
    </w:p>
    <w:p w14:paraId="46EDC3A9" w14:textId="77777777" w:rsidR="005C5703" w:rsidRPr="00AC542D" w:rsidRDefault="005C5703" w:rsidP="00F76E77">
      <w:pPr>
        <w:pStyle w:val="Prrafodelista"/>
        <w:numPr>
          <w:ilvl w:val="0"/>
          <w:numId w:val="3"/>
        </w:numPr>
        <w:rPr>
          <w:sz w:val="24"/>
          <w:szCs w:val="24"/>
        </w:rPr>
      </w:pPr>
      <w:r w:rsidRPr="00AC542D">
        <w:rPr>
          <w:sz w:val="24"/>
          <w:szCs w:val="24"/>
        </w:rPr>
        <w:t xml:space="preserve">El Real Decreto 817/2009, de 8 de mayo, por el que se desarrolla parcialmente la Ley 30/2007, de 30 de octubre, de Contratos del Sector Público, en cuanto no se oponga a lo previsto en la LCSP.  </w:t>
      </w:r>
    </w:p>
    <w:p w14:paraId="2A7803DC" w14:textId="77777777" w:rsidR="005C5703" w:rsidRPr="00AC542D" w:rsidRDefault="005C5703" w:rsidP="00F76E77">
      <w:pPr>
        <w:pStyle w:val="Prrafodelista"/>
        <w:numPr>
          <w:ilvl w:val="0"/>
          <w:numId w:val="3"/>
        </w:numPr>
        <w:rPr>
          <w:sz w:val="24"/>
          <w:szCs w:val="24"/>
        </w:rPr>
      </w:pPr>
      <w:r w:rsidRPr="00AC542D">
        <w:rPr>
          <w:sz w:val="24"/>
          <w:szCs w:val="24"/>
        </w:rPr>
        <w:t xml:space="preserve">El Real Decreto 1098/2001, de 12 de octubre, por el que se aprueba el Reglamento General de la Ley de Contratos de las Administraciones Públicas (RGLCAP), en cuanto no se oponga a lo previsto en la LCSP.  </w:t>
      </w:r>
    </w:p>
    <w:p w14:paraId="5938E41D" w14:textId="77777777" w:rsidR="005C5703" w:rsidRPr="00AC542D" w:rsidRDefault="005C5703" w:rsidP="00F76E77">
      <w:pPr>
        <w:pStyle w:val="Prrafodelista"/>
        <w:numPr>
          <w:ilvl w:val="0"/>
          <w:numId w:val="3"/>
        </w:numPr>
        <w:rPr>
          <w:sz w:val="24"/>
          <w:szCs w:val="24"/>
        </w:rPr>
      </w:pPr>
      <w:r w:rsidRPr="00AC542D">
        <w:rPr>
          <w:sz w:val="24"/>
          <w:szCs w:val="24"/>
        </w:rPr>
        <w:t>Ley 38/1999, de 5 de noviembre, de ordenación de la edificación</w:t>
      </w:r>
      <w:r w:rsidR="004C7CAA" w:rsidRPr="00AC542D">
        <w:rPr>
          <w:sz w:val="24"/>
          <w:szCs w:val="24"/>
        </w:rPr>
        <w:t>.</w:t>
      </w:r>
      <w:r w:rsidRPr="00AC542D">
        <w:rPr>
          <w:sz w:val="24"/>
          <w:szCs w:val="24"/>
        </w:rPr>
        <w:t xml:space="preserve">  </w:t>
      </w:r>
    </w:p>
    <w:p w14:paraId="76941A87" w14:textId="77777777" w:rsidR="005C5703" w:rsidRPr="00AC542D" w:rsidRDefault="005C5703" w:rsidP="00F76E77">
      <w:pPr>
        <w:pStyle w:val="Prrafodelista"/>
        <w:numPr>
          <w:ilvl w:val="0"/>
          <w:numId w:val="3"/>
        </w:numPr>
        <w:rPr>
          <w:sz w:val="24"/>
          <w:szCs w:val="24"/>
        </w:rPr>
      </w:pPr>
      <w:r w:rsidRPr="00AC542D">
        <w:rPr>
          <w:sz w:val="24"/>
          <w:szCs w:val="24"/>
        </w:rPr>
        <w:t xml:space="preserve">Ley 32/2006, de 18 de octubre, reguladora de la subcontratación en el sector de la construcción.  </w:t>
      </w:r>
    </w:p>
    <w:p w14:paraId="2ACA9FC3" w14:textId="77777777" w:rsidR="005C5703" w:rsidRPr="00AC542D" w:rsidRDefault="005C5703" w:rsidP="00F76E77">
      <w:pPr>
        <w:pStyle w:val="Prrafodelista"/>
        <w:numPr>
          <w:ilvl w:val="0"/>
          <w:numId w:val="3"/>
        </w:numPr>
        <w:rPr>
          <w:sz w:val="24"/>
          <w:szCs w:val="24"/>
        </w:rPr>
      </w:pPr>
      <w:r w:rsidRPr="00AC542D">
        <w:rPr>
          <w:sz w:val="24"/>
          <w:szCs w:val="24"/>
        </w:rPr>
        <w:t xml:space="preserve">Los documentos que revisten carácter contractual.  </w:t>
      </w:r>
    </w:p>
    <w:p w14:paraId="3A5FB2EA" w14:textId="77777777" w:rsidR="005C5703" w:rsidRPr="00AC542D" w:rsidRDefault="005C5703" w:rsidP="005C5703">
      <w:pPr>
        <w:rPr>
          <w:sz w:val="24"/>
          <w:szCs w:val="24"/>
        </w:rPr>
      </w:pPr>
      <w:r w:rsidRPr="00AC542D">
        <w:rPr>
          <w:sz w:val="24"/>
          <w:szCs w:val="24"/>
        </w:rPr>
        <w:t xml:space="preserve"> </w:t>
      </w:r>
    </w:p>
    <w:p w14:paraId="045F81E5" w14:textId="77777777" w:rsidR="005C5703" w:rsidRPr="00AC542D" w:rsidRDefault="005C5703" w:rsidP="005C5703">
      <w:pPr>
        <w:rPr>
          <w:sz w:val="24"/>
          <w:szCs w:val="24"/>
        </w:rPr>
      </w:pPr>
      <w:r w:rsidRPr="00AC542D">
        <w:rPr>
          <w:sz w:val="24"/>
          <w:szCs w:val="24"/>
        </w:rPr>
        <w:t xml:space="preserve">Cualesquiera otras disposiciones que regulen la contratación tanto en el ámbito estatal como de la Comunidad Autónoma de Euskadi y que resulten aplicables en el ámbito de la misma.  </w:t>
      </w:r>
    </w:p>
    <w:p w14:paraId="5F06DB39" w14:textId="77777777" w:rsidR="005C5703" w:rsidRPr="00AC542D" w:rsidRDefault="005C5703" w:rsidP="005C5703">
      <w:pPr>
        <w:rPr>
          <w:sz w:val="24"/>
          <w:szCs w:val="24"/>
        </w:rPr>
      </w:pPr>
      <w:r w:rsidRPr="00AC542D">
        <w:rPr>
          <w:sz w:val="24"/>
          <w:szCs w:val="24"/>
        </w:rPr>
        <w:t xml:space="preserve"> </w:t>
      </w:r>
    </w:p>
    <w:p w14:paraId="2514F9EB" w14:textId="77777777" w:rsidR="005C5703" w:rsidRPr="00AC542D" w:rsidRDefault="005C5703" w:rsidP="005C5703">
      <w:pPr>
        <w:rPr>
          <w:sz w:val="24"/>
          <w:szCs w:val="24"/>
        </w:rPr>
      </w:pPr>
      <w:r w:rsidRPr="00AC542D">
        <w:rPr>
          <w:sz w:val="24"/>
          <w:szCs w:val="24"/>
        </w:rPr>
        <w:t xml:space="preserve">El presente pliego y demás documentos anexos revestirán carácter contractual. En caso de discordancia entre el presente pliego y cualquiera del resto de documentos contractuales, prevalecerá este pliego.  </w:t>
      </w:r>
    </w:p>
    <w:p w14:paraId="30C4688A" w14:textId="77777777" w:rsidR="005C5703" w:rsidRPr="00AC542D" w:rsidRDefault="005C5703" w:rsidP="005C5703">
      <w:pPr>
        <w:rPr>
          <w:sz w:val="24"/>
          <w:szCs w:val="24"/>
        </w:rPr>
      </w:pPr>
      <w:r w:rsidRPr="00AC542D">
        <w:rPr>
          <w:sz w:val="24"/>
          <w:szCs w:val="24"/>
        </w:rPr>
        <w:t xml:space="preserve"> </w:t>
      </w:r>
    </w:p>
    <w:p w14:paraId="79EB4A80" w14:textId="77777777" w:rsidR="005C5703" w:rsidRPr="00AC542D" w:rsidRDefault="005C5703" w:rsidP="005C5703">
      <w:pPr>
        <w:rPr>
          <w:sz w:val="24"/>
          <w:szCs w:val="24"/>
        </w:rPr>
      </w:pPr>
      <w:r w:rsidRPr="00AC542D">
        <w:rPr>
          <w:sz w:val="24"/>
          <w:szCs w:val="24"/>
        </w:rPr>
        <w:t xml:space="preserve">El desconocimiento de las cláusulas del contrato en cualquiera de sus términos, de los otros documentos contractuales, y de las instrucciones o de la normativa que resulten de aplicación en la ejecución de lo pactado, no exime al adjudicatario de la obligación de cumplirlas.  </w:t>
      </w:r>
    </w:p>
    <w:p w14:paraId="5295FE92" w14:textId="77777777" w:rsidR="005C5703" w:rsidRPr="00AC542D" w:rsidRDefault="005C5703" w:rsidP="005C5703">
      <w:pPr>
        <w:rPr>
          <w:sz w:val="24"/>
          <w:szCs w:val="24"/>
        </w:rPr>
      </w:pPr>
      <w:r w:rsidRPr="00AC542D">
        <w:rPr>
          <w:sz w:val="24"/>
          <w:szCs w:val="24"/>
        </w:rPr>
        <w:t xml:space="preserve"> </w:t>
      </w:r>
    </w:p>
    <w:p w14:paraId="5F53FA6F" w14:textId="5F8C4CD0" w:rsidR="005C5703" w:rsidRPr="00AC542D" w:rsidRDefault="005C5703" w:rsidP="005C5703">
      <w:pPr>
        <w:rPr>
          <w:sz w:val="24"/>
          <w:szCs w:val="24"/>
        </w:rPr>
      </w:pPr>
      <w:r w:rsidRPr="00AC542D">
        <w:rPr>
          <w:sz w:val="24"/>
          <w:szCs w:val="24"/>
        </w:rPr>
        <w:lastRenderedPageBreak/>
        <w:t>La adjudicación se realizará mediante procedimiento abierto</w:t>
      </w:r>
      <w:r w:rsidR="00FD2A45">
        <w:rPr>
          <w:sz w:val="24"/>
          <w:szCs w:val="24"/>
        </w:rPr>
        <w:t xml:space="preserve"> simplificado</w:t>
      </w:r>
      <w:r w:rsidRPr="00AC542D">
        <w:rPr>
          <w:sz w:val="24"/>
          <w:szCs w:val="24"/>
        </w:rPr>
        <w:t>, a tenor de lo previsto en el artículo 15</w:t>
      </w:r>
      <w:r w:rsidR="00FD2A45">
        <w:rPr>
          <w:sz w:val="24"/>
          <w:szCs w:val="24"/>
        </w:rPr>
        <w:t xml:space="preserve">9 y concordantes </w:t>
      </w:r>
      <w:r w:rsidRPr="00AC542D">
        <w:rPr>
          <w:sz w:val="24"/>
          <w:szCs w:val="24"/>
        </w:rPr>
        <w:t xml:space="preserve">de la Ley 9/2017, de 8 de noviembre, de Contratos del Sector Público (en adelante LCSP).  </w:t>
      </w:r>
    </w:p>
    <w:p w14:paraId="33BB5489" w14:textId="77777777" w:rsidR="005C5703" w:rsidRPr="00AC542D" w:rsidRDefault="005C5703" w:rsidP="005C5703">
      <w:pPr>
        <w:rPr>
          <w:sz w:val="24"/>
          <w:szCs w:val="24"/>
        </w:rPr>
      </w:pPr>
      <w:r w:rsidRPr="00AC542D">
        <w:rPr>
          <w:sz w:val="24"/>
          <w:szCs w:val="24"/>
        </w:rPr>
        <w:t xml:space="preserve"> </w:t>
      </w:r>
    </w:p>
    <w:p w14:paraId="34A6C7F0" w14:textId="246BB87B" w:rsidR="005C5703" w:rsidRPr="00AC542D" w:rsidRDefault="005C5703" w:rsidP="005C5703">
      <w:pPr>
        <w:rPr>
          <w:sz w:val="24"/>
          <w:szCs w:val="24"/>
        </w:rPr>
      </w:pPr>
      <w:r w:rsidRPr="00AC542D">
        <w:rPr>
          <w:sz w:val="24"/>
          <w:szCs w:val="24"/>
        </w:rPr>
        <w:t xml:space="preserve">El presente contrato no estará sujeto a regulación armonizada según lo previsto en la cláusula 2 de la carátula en función del valor estimado del mismo. </w:t>
      </w:r>
    </w:p>
    <w:p w14:paraId="7D51168E" w14:textId="77777777" w:rsidR="005C5703" w:rsidRPr="00AC542D" w:rsidRDefault="005C5703" w:rsidP="005C5703">
      <w:pPr>
        <w:rPr>
          <w:sz w:val="24"/>
          <w:szCs w:val="24"/>
        </w:rPr>
      </w:pPr>
    </w:p>
    <w:p w14:paraId="2ADB33A8" w14:textId="77777777" w:rsidR="005C5703" w:rsidRPr="00AC542D" w:rsidRDefault="005C5703" w:rsidP="005C5703">
      <w:pPr>
        <w:pStyle w:val="Ttulo3ae"/>
        <w:rPr>
          <w:sz w:val="24"/>
          <w:szCs w:val="24"/>
        </w:rPr>
      </w:pPr>
      <w:bookmarkStart w:id="6" w:name="_Toc45122243"/>
      <w:r w:rsidRPr="00AC542D">
        <w:rPr>
          <w:sz w:val="24"/>
          <w:szCs w:val="24"/>
        </w:rPr>
        <w:t>Cláusula 4. Presupuesto</w:t>
      </w:r>
      <w:bookmarkEnd w:id="6"/>
      <w:r w:rsidRPr="00AC542D">
        <w:rPr>
          <w:sz w:val="24"/>
          <w:szCs w:val="24"/>
        </w:rPr>
        <w:t xml:space="preserve">  </w:t>
      </w:r>
    </w:p>
    <w:p w14:paraId="3659876D" w14:textId="77777777" w:rsidR="005C5703" w:rsidRPr="00AC542D" w:rsidRDefault="005C5703" w:rsidP="005C5703">
      <w:pPr>
        <w:rPr>
          <w:sz w:val="24"/>
          <w:szCs w:val="24"/>
        </w:rPr>
      </w:pPr>
      <w:r w:rsidRPr="00AC542D">
        <w:rPr>
          <w:sz w:val="24"/>
          <w:szCs w:val="24"/>
        </w:rPr>
        <w:t xml:space="preserve"> </w:t>
      </w:r>
    </w:p>
    <w:p w14:paraId="23AD40CF" w14:textId="77777777" w:rsidR="005C5703" w:rsidRPr="00AC542D" w:rsidRDefault="005C5703" w:rsidP="005C5703">
      <w:pPr>
        <w:rPr>
          <w:sz w:val="24"/>
          <w:szCs w:val="24"/>
        </w:rPr>
      </w:pPr>
      <w:r w:rsidRPr="00AC542D">
        <w:rPr>
          <w:sz w:val="24"/>
          <w:szCs w:val="24"/>
        </w:rPr>
        <w:t xml:space="preserve">El presupuesto de licitación del contrato es el que figura en la </w:t>
      </w:r>
      <w:r w:rsidRPr="000C50F7">
        <w:rPr>
          <w:sz w:val="24"/>
          <w:szCs w:val="24"/>
        </w:rPr>
        <w:t>cláusula 4 de la carátula de este pliego.</w:t>
      </w:r>
      <w:r w:rsidRPr="00AC542D">
        <w:rPr>
          <w:sz w:val="24"/>
          <w:szCs w:val="24"/>
        </w:rPr>
        <w:t xml:space="preserve">  </w:t>
      </w:r>
    </w:p>
    <w:p w14:paraId="489C015E" w14:textId="77777777" w:rsidR="005C5703" w:rsidRPr="00AC542D" w:rsidRDefault="005C5703" w:rsidP="005C5703">
      <w:pPr>
        <w:rPr>
          <w:sz w:val="24"/>
          <w:szCs w:val="24"/>
        </w:rPr>
      </w:pPr>
      <w:r w:rsidRPr="00AC542D">
        <w:rPr>
          <w:sz w:val="24"/>
          <w:szCs w:val="24"/>
        </w:rPr>
        <w:t xml:space="preserve"> </w:t>
      </w:r>
    </w:p>
    <w:p w14:paraId="23ED4785" w14:textId="77777777" w:rsidR="005C5703" w:rsidRPr="00AC542D" w:rsidRDefault="005C5703" w:rsidP="005C5703">
      <w:pPr>
        <w:rPr>
          <w:sz w:val="24"/>
          <w:szCs w:val="24"/>
        </w:rPr>
      </w:pPr>
      <w:r w:rsidRPr="00AC542D">
        <w:rPr>
          <w:sz w:val="24"/>
          <w:szCs w:val="24"/>
        </w:rPr>
        <w:t xml:space="preserve">El cálculo incluye todos los factores de valoración y gastos, que según los documentos contractuales y la legislación vigente son de cuenta del adjudicatario, así como los tributos de cualquier índole, excluido el Impuesto sobre el Valor Añadido, que figura como partida independiente.  </w:t>
      </w:r>
    </w:p>
    <w:p w14:paraId="60DD8105" w14:textId="77777777" w:rsidR="005C5703" w:rsidRPr="00AC542D" w:rsidRDefault="005C5703" w:rsidP="005C5703">
      <w:pPr>
        <w:rPr>
          <w:sz w:val="24"/>
          <w:szCs w:val="24"/>
        </w:rPr>
      </w:pPr>
      <w:r w:rsidRPr="00AC542D">
        <w:rPr>
          <w:sz w:val="24"/>
          <w:szCs w:val="24"/>
        </w:rPr>
        <w:t xml:space="preserve"> </w:t>
      </w:r>
    </w:p>
    <w:p w14:paraId="2CAB9680" w14:textId="77777777" w:rsidR="005C5703" w:rsidRPr="00AC542D" w:rsidRDefault="005C5703" w:rsidP="005C5703">
      <w:pPr>
        <w:rPr>
          <w:sz w:val="24"/>
          <w:szCs w:val="24"/>
        </w:rPr>
      </w:pPr>
      <w:r w:rsidRPr="00AC542D">
        <w:rPr>
          <w:sz w:val="24"/>
          <w:szCs w:val="24"/>
        </w:rPr>
        <w:t xml:space="preserve">Las proposiciones que se presenten superando el presupuesto base de licitación serán desechadas. El precio del contrato será aquél al que ascienda la adjudicación, que en ningún caso superará el presupuesto base de licitación.  </w:t>
      </w:r>
    </w:p>
    <w:p w14:paraId="4DB985BD" w14:textId="77777777" w:rsidR="005C5703" w:rsidRPr="00AC542D" w:rsidRDefault="005C5703" w:rsidP="005C5703">
      <w:pPr>
        <w:rPr>
          <w:sz w:val="24"/>
          <w:szCs w:val="24"/>
        </w:rPr>
      </w:pPr>
      <w:r w:rsidRPr="00AC542D">
        <w:rPr>
          <w:sz w:val="24"/>
          <w:szCs w:val="24"/>
        </w:rPr>
        <w:t xml:space="preserve"> </w:t>
      </w:r>
    </w:p>
    <w:p w14:paraId="614C8A4F" w14:textId="77777777" w:rsidR="005C5703" w:rsidRPr="00AC542D" w:rsidRDefault="005C5703" w:rsidP="005C5703">
      <w:pPr>
        <w:rPr>
          <w:sz w:val="24"/>
          <w:szCs w:val="24"/>
        </w:rPr>
      </w:pPr>
      <w:r w:rsidRPr="00AC542D">
        <w:rPr>
          <w:sz w:val="24"/>
          <w:szCs w:val="24"/>
        </w:rPr>
        <w:t xml:space="preserve">El valor estimado es el que figura en la </w:t>
      </w:r>
      <w:r w:rsidRPr="000C50F7">
        <w:rPr>
          <w:sz w:val="24"/>
          <w:szCs w:val="24"/>
        </w:rPr>
        <w:t>cláusula 5 de la carátula.</w:t>
      </w:r>
      <w:r w:rsidRPr="00AC542D">
        <w:rPr>
          <w:sz w:val="24"/>
          <w:szCs w:val="24"/>
        </w:rPr>
        <w:t xml:space="preserve">  </w:t>
      </w:r>
    </w:p>
    <w:p w14:paraId="5062F30E" w14:textId="77777777" w:rsidR="005C5703" w:rsidRPr="00AC542D" w:rsidRDefault="005C5703" w:rsidP="005C5703">
      <w:pPr>
        <w:rPr>
          <w:sz w:val="24"/>
          <w:szCs w:val="24"/>
        </w:rPr>
      </w:pPr>
      <w:r w:rsidRPr="00AC542D">
        <w:rPr>
          <w:sz w:val="24"/>
          <w:szCs w:val="24"/>
        </w:rPr>
        <w:t xml:space="preserve"> </w:t>
      </w:r>
    </w:p>
    <w:p w14:paraId="7F1351AC" w14:textId="7FE57FEB" w:rsidR="005C5703" w:rsidRDefault="005C5703" w:rsidP="005C5703">
      <w:pPr>
        <w:rPr>
          <w:sz w:val="24"/>
          <w:szCs w:val="24"/>
        </w:rPr>
      </w:pPr>
      <w:r w:rsidRPr="00AC542D">
        <w:rPr>
          <w:sz w:val="24"/>
          <w:szCs w:val="24"/>
        </w:rPr>
        <w:t>Dicha cantidad se indica únicamente a efectos de publicidad del procedimiento y de información a posibles licitadores, sin que ello suponga en ningún momento un compromiso de gasto por parte de</w:t>
      </w:r>
      <w:r w:rsidR="007A7ECD" w:rsidRPr="00AC542D">
        <w:rPr>
          <w:sz w:val="24"/>
          <w:szCs w:val="24"/>
        </w:rPr>
        <w:t xml:space="preserve"> SESTAO BERRI 2010</w:t>
      </w:r>
      <w:r w:rsidR="005572F3">
        <w:rPr>
          <w:sz w:val="24"/>
          <w:szCs w:val="24"/>
        </w:rPr>
        <w:t>, SA.</w:t>
      </w:r>
    </w:p>
    <w:p w14:paraId="233141C6" w14:textId="76287360" w:rsidR="005C5703" w:rsidRPr="00AC542D" w:rsidRDefault="005C5703" w:rsidP="005C5703">
      <w:pPr>
        <w:rPr>
          <w:sz w:val="24"/>
          <w:szCs w:val="24"/>
        </w:rPr>
      </w:pPr>
      <w:r w:rsidRPr="00AC542D">
        <w:rPr>
          <w:sz w:val="24"/>
          <w:szCs w:val="24"/>
        </w:rPr>
        <w:t xml:space="preserve"> </w:t>
      </w:r>
    </w:p>
    <w:p w14:paraId="33B5205F" w14:textId="154E2197" w:rsidR="005C5703" w:rsidRPr="00AC542D" w:rsidRDefault="005C5703" w:rsidP="007F62AF">
      <w:pPr>
        <w:pStyle w:val="Ttulo3ae"/>
        <w:ind w:left="0" w:firstLine="0"/>
        <w:rPr>
          <w:sz w:val="24"/>
          <w:szCs w:val="24"/>
        </w:rPr>
      </w:pPr>
      <w:bookmarkStart w:id="7" w:name="_Toc45122244"/>
      <w:r w:rsidRPr="00AC542D">
        <w:rPr>
          <w:sz w:val="24"/>
          <w:szCs w:val="24"/>
        </w:rPr>
        <w:t>Cláusula 5. Plazo de ejecución</w:t>
      </w:r>
      <w:bookmarkEnd w:id="7"/>
      <w:r w:rsidRPr="00AC542D">
        <w:rPr>
          <w:sz w:val="24"/>
          <w:szCs w:val="24"/>
        </w:rPr>
        <w:t xml:space="preserve">  </w:t>
      </w:r>
    </w:p>
    <w:p w14:paraId="46A7B560" w14:textId="77777777" w:rsidR="005C5703" w:rsidRPr="00AC542D" w:rsidRDefault="005C5703" w:rsidP="005C5703">
      <w:pPr>
        <w:rPr>
          <w:sz w:val="24"/>
          <w:szCs w:val="24"/>
        </w:rPr>
      </w:pPr>
      <w:r w:rsidRPr="00AC542D">
        <w:rPr>
          <w:sz w:val="24"/>
          <w:szCs w:val="24"/>
        </w:rPr>
        <w:t xml:space="preserve"> </w:t>
      </w:r>
    </w:p>
    <w:p w14:paraId="2AE60E0D" w14:textId="446305CC" w:rsidR="005C5703" w:rsidRPr="00AC542D" w:rsidRDefault="005C5703" w:rsidP="005C5703">
      <w:pPr>
        <w:rPr>
          <w:sz w:val="24"/>
          <w:szCs w:val="24"/>
        </w:rPr>
      </w:pPr>
      <w:r w:rsidRPr="00AC542D">
        <w:rPr>
          <w:sz w:val="24"/>
          <w:szCs w:val="24"/>
        </w:rPr>
        <w:lastRenderedPageBreak/>
        <w:t xml:space="preserve">El plazo contractual o de ejecución máximo del contrato es el fijado en la </w:t>
      </w:r>
      <w:r w:rsidRPr="00DE4DE3">
        <w:rPr>
          <w:sz w:val="24"/>
          <w:szCs w:val="24"/>
        </w:rPr>
        <w:t>cláusula 6 de la carátula de este pliego</w:t>
      </w:r>
      <w:r w:rsidR="005572F3">
        <w:rPr>
          <w:sz w:val="24"/>
          <w:szCs w:val="24"/>
        </w:rPr>
        <w:t xml:space="preserve"> y requiere la culminación de las obras previstas </w:t>
      </w:r>
      <w:r w:rsidR="001B1B4C">
        <w:rPr>
          <w:sz w:val="24"/>
          <w:szCs w:val="24"/>
        </w:rPr>
        <w:t>este</w:t>
      </w:r>
      <w:r w:rsidR="002A395C">
        <w:rPr>
          <w:sz w:val="24"/>
          <w:szCs w:val="24"/>
        </w:rPr>
        <w:t xml:space="preserve"> mismo</w:t>
      </w:r>
      <w:r w:rsidR="001B1B4C">
        <w:rPr>
          <w:sz w:val="24"/>
          <w:szCs w:val="24"/>
        </w:rPr>
        <w:t xml:space="preserve"> año 202</w:t>
      </w:r>
      <w:r w:rsidR="005572F3">
        <w:rPr>
          <w:sz w:val="24"/>
          <w:szCs w:val="24"/>
        </w:rPr>
        <w:t xml:space="preserve">2, antes del </w:t>
      </w:r>
      <w:r w:rsidR="004029FE">
        <w:rPr>
          <w:sz w:val="24"/>
          <w:szCs w:val="24"/>
        </w:rPr>
        <w:t>15</w:t>
      </w:r>
      <w:r w:rsidR="005572F3">
        <w:rPr>
          <w:sz w:val="24"/>
          <w:szCs w:val="24"/>
        </w:rPr>
        <w:t xml:space="preserve"> de diciembre.</w:t>
      </w:r>
    </w:p>
    <w:p w14:paraId="56B5CAF5" w14:textId="77777777" w:rsidR="005C5703" w:rsidRPr="00AC542D" w:rsidRDefault="005C5703" w:rsidP="005C5703">
      <w:pPr>
        <w:rPr>
          <w:sz w:val="24"/>
          <w:szCs w:val="24"/>
        </w:rPr>
      </w:pPr>
      <w:r w:rsidRPr="00AC542D">
        <w:rPr>
          <w:sz w:val="24"/>
          <w:szCs w:val="24"/>
        </w:rPr>
        <w:t xml:space="preserve"> </w:t>
      </w:r>
    </w:p>
    <w:p w14:paraId="173808BA" w14:textId="3FDBCC8B" w:rsidR="005C5703" w:rsidRPr="00AC542D" w:rsidRDefault="005C5703" w:rsidP="005C5703">
      <w:pPr>
        <w:rPr>
          <w:sz w:val="24"/>
          <w:szCs w:val="24"/>
        </w:rPr>
      </w:pPr>
      <w:r w:rsidRPr="00AC542D">
        <w:rPr>
          <w:sz w:val="24"/>
          <w:szCs w:val="24"/>
        </w:rPr>
        <w:t>El plazo de ejecución comenzará a contar con el acta de comprobac</w:t>
      </w:r>
      <w:r w:rsidR="005572F3">
        <w:rPr>
          <w:sz w:val="24"/>
          <w:szCs w:val="24"/>
        </w:rPr>
        <w:t>ión de replanteo</w:t>
      </w:r>
      <w:r w:rsidRPr="00AC542D">
        <w:rPr>
          <w:sz w:val="24"/>
          <w:szCs w:val="24"/>
        </w:rPr>
        <w:t>. En todo caso, los plazos podrán ampliarse cuando la empresa contratista no pudiere cumplirlo por causas que no le sean imputables</w:t>
      </w:r>
      <w:r w:rsidR="001B1B4C">
        <w:rPr>
          <w:sz w:val="24"/>
          <w:szCs w:val="24"/>
        </w:rPr>
        <w:t xml:space="preserve"> y mediante autorización expresa y por escrito de SESTAO BERRI 2010, SA</w:t>
      </w:r>
      <w:r w:rsidR="00ED0081">
        <w:rPr>
          <w:sz w:val="24"/>
          <w:szCs w:val="24"/>
        </w:rPr>
        <w:t>.</w:t>
      </w:r>
    </w:p>
    <w:p w14:paraId="5BB37460" w14:textId="77777777" w:rsidR="005C5703" w:rsidRPr="00AC542D" w:rsidRDefault="005C5703" w:rsidP="005C5703">
      <w:pPr>
        <w:rPr>
          <w:sz w:val="24"/>
          <w:szCs w:val="24"/>
        </w:rPr>
      </w:pPr>
      <w:r w:rsidRPr="00AC542D">
        <w:rPr>
          <w:sz w:val="24"/>
          <w:szCs w:val="24"/>
        </w:rPr>
        <w:t xml:space="preserve"> </w:t>
      </w:r>
    </w:p>
    <w:p w14:paraId="0E84788B" w14:textId="77777777" w:rsidR="005C5703" w:rsidRPr="00AC542D" w:rsidRDefault="005C5703" w:rsidP="005C5703">
      <w:pPr>
        <w:pStyle w:val="Ttulo3ae"/>
        <w:rPr>
          <w:sz w:val="24"/>
          <w:szCs w:val="24"/>
        </w:rPr>
      </w:pPr>
      <w:bookmarkStart w:id="8" w:name="_Toc45122245"/>
      <w:r w:rsidRPr="00AC542D">
        <w:rPr>
          <w:sz w:val="24"/>
          <w:szCs w:val="24"/>
        </w:rPr>
        <w:t>Cláusula 6. Obtención de Información relativa al Concurso</w:t>
      </w:r>
      <w:bookmarkEnd w:id="8"/>
    </w:p>
    <w:p w14:paraId="0B113508" w14:textId="77777777" w:rsidR="005C5703" w:rsidRPr="00AC542D" w:rsidRDefault="005C5703" w:rsidP="005C5703">
      <w:pPr>
        <w:rPr>
          <w:sz w:val="24"/>
          <w:szCs w:val="24"/>
        </w:rPr>
      </w:pPr>
    </w:p>
    <w:p w14:paraId="2E2C20CA" w14:textId="77777777" w:rsidR="005C5703" w:rsidRPr="00AC542D" w:rsidRDefault="005C5703" w:rsidP="005C5703">
      <w:pPr>
        <w:rPr>
          <w:sz w:val="24"/>
          <w:szCs w:val="24"/>
        </w:rPr>
      </w:pPr>
      <w:r w:rsidRPr="00AC542D">
        <w:rPr>
          <w:sz w:val="24"/>
          <w:szCs w:val="24"/>
        </w:rPr>
        <w:t xml:space="preserve">Toda la información y documentación relativa al procedimiento de licitación estará a disposición de los licitadores en el domicilio social de </w:t>
      </w:r>
      <w:r w:rsidR="007A7ECD" w:rsidRPr="00AC542D">
        <w:rPr>
          <w:sz w:val="24"/>
          <w:szCs w:val="24"/>
        </w:rPr>
        <w:t>SESTAO BERRI 2010</w:t>
      </w:r>
      <w:r w:rsidRPr="00AC542D">
        <w:rPr>
          <w:sz w:val="24"/>
          <w:szCs w:val="24"/>
        </w:rPr>
        <w:t xml:space="preserve">, sito en </w:t>
      </w:r>
      <w:r w:rsidR="007A7ECD" w:rsidRPr="00AC542D">
        <w:rPr>
          <w:sz w:val="24"/>
          <w:szCs w:val="24"/>
        </w:rPr>
        <w:t xml:space="preserve">Sestao </w:t>
      </w:r>
      <w:r w:rsidRPr="00AC542D">
        <w:rPr>
          <w:sz w:val="24"/>
          <w:szCs w:val="24"/>
        </w:rPr>
        <w:t>(48</w:t>
      </w:r>
      <w:r w:rsidR="007A7ECD" w:rsidRPr="00AC542D">
        <w:rPr>
          <w:sz w:val="24"/>
          <w:szCs w:val="24"/>
        </w:rPr>
        <w:t>910</w:t>
      </w:r>
      <w:r w:rsidRPr="00AC542D">
        <w:rPr>
          <w:sz w:val="24"/>
          <w:szCs w:val="24"/>
        </w:rPr>
        <w:t xml:space="preserve">), </w:t>
      </w:r>
      <w:r w:rsidR="007A7ECD" w:rsidRPr="00AC542D">
        <w:rPr>
          <w:sz w:val="24"/>
          <w:szCs w:val="24"/>
        </w:rPr>
        <w:t>Pza. Los Tres Concejos 1 - bajo</w:t>
      </w:r>
      <w:r w:rsidRPr="00AC542D">
        <w:rPr>
          <w:sz w:val="24"/>
          <w:szCs w:val="24"/>
        </w:rPr>
        <w:t xml:space="preserve">. desde el momento de publicación del anuncio de licitación en el Boletín Oficial correspondiente. Igualmente, estará a disposición de los licitadores en el perfil del contratante de </w:t>
      </w:r>
      <w:r w:rsidR="007A7ECD" w:rsidRPr="00AC542D">
        <w:rPr>
          <w:sz w:val="24"/>
          <w:szCs w:val="24"/>
        </w:rPr>
        <w:t>SESTAO BERRI 2010</w:t>
      </w:r>
      <w:r w:rsidRPr="00AC542D">
        <w:rPr>
          <w:sz w:val="24"/>
          <w:szCs w:val="24"/>
        </w:rPr>
        <w:t xml:space="preserve"> en la siguiente dirección URL:</w:t>
      </w:r>
      <w:r w:rsidR="007A7ECD" w:rsidRPr="00AC542D">
        <w:rPr>
          <w:sz w:val="24"/>
          <w:szCs w:val="24"/>
        </w:rPr>
        <w:t xml:space="preserve"> </w:t>
      </w:r>
      <w:hyperlink r:id="rId11" w:history="1">
        <w:r w:rsidR="007A7ECD" w:rsidRPr="00AC542D">
          <w:rPr>
            <w:color w:val="0000FF"/>
            <w:sz w:val="24"/>
            <w:szCs w:val="24"/>
            <w:u w:val="single"/>
          </w:rPr>
          <w:t>http://www.sestaoberri.eus/perfil-del-contratante/</w:t>
        </w:r>
      </w:hyperlink>
    </w:p>
    <w:p w14:paraId="6DF2B7A7" w14:textId="77777777" w:rsidR="007A7ECD" w:rsidRPr="00AC542D" w:rsidRDefault="007A7ECD" w:rsidP="005C5703">
      <w:pPr>
        <w:rPr>
          <w:sz w:val="24"/>
          <w:szCs w:val="24"/>
        </w:rPr>
      </w:pPr>
    </w:p>
    <w:p w14:paraId="137C6C72" w14:textId="15929242" w:rsidR="005C5703" w:rsidRPr="00AC542D" w:rsidRDefault="005C5703" w:rsidP="005C5703">
      <w:pPr>
        <w:rPr>
          <w:sz w:val="24"/>
          <w:szCs w:val="24"/>
        </w:rPr>
      </w:pPr>
      <w:r w:rsidRPr="00AC542D">
        <w:rPr>
          <w:sz w:val="24"/>
          <w:szCs w:val="24"/>
        </w:rPr>
        <w:t>Los licitadores podrán solicitar información adicional sobre los pliegos y sobre la documentación complementaria con una antelación de 7 días</w:t>
      </w:r>
      <w:r w:rsidR="00F64EF2">
        <w:rPr>
          <w:sz w:val="24"/>
          <w:szCs w:val="24"/>
        </w:rPr>
        <w:t xml:space="preserve"> naturales</w:t>
      </w:r>
      <w:r w:rsidRPr="00AC542D">
        <w:rPr>
          <w:sz w:val="24"/>
          <w:szCs w:val="24"/>
        </w:rPr>
        <w:t xml:space="preserve"> a la fecha límite fijada para la recepción de ofertas en el anuncio de licitación. Esta información se facilitará en el plazo de cinco (5) días </w:t>
      </w:r>
      <w:r w:rsidR="00F64EF2">
        <w:rPr>
          <w:sz w:val="24"/>
          <w:szCs w:val="24"/>
        </w:rPr>
        <w:t xml:space="preserve">naturales </w:t>
      </w:r>
      <w:r w:rsidRPr="00AC542D">
        <w:rPr>
          <w:sz w:val="24"/>
          <w:szCs w:val="24"/>
        </w:rPr>
        <w:t>desde la solicitud. Dichas consultas y peticiones de información adicional deberán realizarse en la cuenta de correo electrónico</w:t>
      </w:r>
      <w:r w:rsidRPr="008E0B29">
        <w:rPr>
          <w:sz w:val="24"/>
          <w:szCs w:val="24"/>
        </w:rPr>
        <w:t xml:space="preserve">: </w:t>
      </w:r>
      <w:r w:rsidR="00673183" w:rsidRPr="008E0B29">
        <w:rPr>
          <w:sz w:val="24"/>
          <w:szCs w:val="24"/>
        </w:rPr>
        <w:t>info@se</w:t>
      </w:r>
      <w:r w:rsidR="001B1B4C" w:rsidRPr="008E0B29">
        <w:rPr>
          <w:sz w:val="24"/>
          <w:szCs w:val="24"/>
        </w:rPr>
        <w:t>staoberri.eus</w:t>
      </w:r>
    </w:p>
    <w:p w14:paraId="2758FEBF" w14:textId="77777777" w:rsidR="00F5707B" w:rsidRDefault="00F5707B" w:rsidP="00F5707B">
      <w:pPr>
        <w:rPr>
          <w:sz w:val="24"/>
          <w:szCs w:val="24"/>
        </w:rPr>
      </w:pPr>
    </w:p>
    <w:p w14:paraId="1C31BB1B" w14:textId="77777777" w:rsidR="00DC6AB4" w:rsidRDefault="00471263" w:rsidP="004C5879">
      <w:pPr>
        <w:pStyle w:val="Ttulo2"/>
      </w:pPr>
      <w:bookmarkStart w:id="9" w:name="_Toc45122246"/>
      <w:r>
        <w:rPr>
          <w:lang w:val="es-ES"/>
        </w:rPr>
        <w:t>presentacion de propuestas</w:t>
      </w:r>
      <w:bookmarkEnd w:id="9"/>
    </w:p>
    <w:p w14:paraId="3AE3CCDB" w14:textId="77777777" w:rsidR="00D82761" w:rsidRDefault="00D82761" w:rsidP="00D82761"/>
    <w:p w14:paraId="5036C36D" w14:textId="77777777" w:rsidR="00471263" w:rsidRPr="00AC542D" w:rsidRDefault="00471263" w:rsidP="00471263">
      <w:pPr>
        <w:pStyle w:val="Ttulo3ae"/>
        <w:rPr>
          <w:sz w:val="24"/>
          <w:szCs w:val="24"/>
        </w:rPr>
      </w:pPr>
      <w:bookmarkStart w:id="10" w:name="_Toc45122247"/>
      <w:r w:rsidRPr="00AC542D">
        <w:rPr>
          <w:sz w:val="24"/>
          <w:szCs w:val="24"/>
        </w:rPr>
        <w:t>Cláusula 7. Presentación de propuestas.</w:t>
      </w:r>
      <w:bookmarkEnd w:id="10"/>
      <w:r w:rsidRPr="00AC542D">
        <w:rPr>
          <w:sz w:val="24"/>
          <w:szCs w:val="24"/>
        </w:rPr>
        <w:t xml:space="preserve">  </w:t>
      </w:r>
    </w:p>
    <w:p w14:paraId="254C35D9" w14:textId="10C6D488" w:rsidR="00471263" w:rsidRPr="005572F3" w:rsidRDefault="00471263" w:rsidP="00471263">
      <w:r>
        <w:t xml:space="preserve"> </w:t>
      </w:r>
    </w:p>
    <w:p w14:paraId="77BA8C69" w14:textId="77777777" w:rsidR="00471263" w:rsidRPr="00AC542D" w:rsidRDefault="00471263" w:rsidP="00471263">
      <w:pPr>
        <w:rPr>
          <w:sz w:val="24"/>
          <w:szCs w:val="24"/>
        </w:rPr>
      </w:pPr>
      <w:r w:rsidRPr="00AC542D">
        <w:rPr>
          <w:sz w:val="24"/>
          <w:szCs w:val="24"/>
        </w:rPr>
        <w:t xml:space="preserve">En </w:t>
      </w:r>
      <w:r w:rsidRPr="00F64EF2">
        <w:rPr>
          <w:sz w:val="24"/>
          <w:szCs w:val="24"/>
        </w:rPr>
        <w:t xml:space="preserve">la </w:t>
      </w:r>
      <w:r w:rsidRPr="008E0B29">
        <w:rPr>
          <w:sz w:val="24"/>
          <w:szCs w:val="24"/>
        </w:rPr>
        <w:t>cláusula 16 de la carátula</w:t>
      </w:r>
      <w:r w:rsidRPr="00AC542D">
        <w:rPr>
          <w:sz w:val="24"/>
          <w:szCs w:val="24"/>
        </w:rPr>
        <w:t xml:space="preserve"> se indica el medio para presentar las ofertas.  </w:t>
      </w:r>
    </w:p>
    <w:p w14:paraId="4AA99C65" w14:textId="77777777" w:rsidR="00471263" w:rsidRPr="00AC542D" w:rsidRDefault="00471263" w:rsidP="00471263">
      <w:pPr>
        <w:rPr>
          <w:sz w:val="24"/>
          <w:szCs w:val="24"/>
        </w:rPr>
      </w:pPr>
      <w:r w:rsidRPr="00AC542D">
        <w:rPr>
          <w:sz w:val="24"/>
          <w:szCs w:val="24"/>
        </w:rPr>
        <w:lastRenderedPageBreak/>
        <w:t xml:space="preserve"> </w:t>
      </w:r>
    </w:p>
    <w:p w14:paraId="67E19918" w14:textId="74B337A7" w:rsidR="00471263" w:rsidRPr="00AC542D" w:rsidRDefault="00471263" w:rsidP="00471263">
      <w:pPr>
        <w:rPr>
          <w:sz w:val="24"/>
          <w:szCs w:val="24"/>
        </w:rPr>
      </w:pPr>
      <w:r w:rsidRPr="00AC542D">
        <w:rPr>
          <w:sz w:val="24"/>
          <w:szCs w:val="24"/>
        </w:rPr>
        <w:t xml:space="preserve">Las empresas interesadas en el procedimiento deberán presentar, en el plazo y lugar (fecha y hora) que se señala en </w:t>
      </w:r>
      <w:r w:rsidRPr="00F64EF2">
        <w:rPr>
          <w:sz w:val="24"/>
          <w:szCs w:val="24"/>
        </w:rPr>
        <w:t xml:space="preserve">la </w:t>
      </w:r>
      <w:r w:rsidRPr="008E0B29">
        <w:rPr>
          <w:sz w:val="24"/>
          <w:szCs w:val="24"/>
        </w:rPr>
        <w:t>cláusula 16 de la carátula</w:t>
      </w:r>
      <w:r w:rsidRPr="00F64EF2">
        <w:rPr>
          <w:sz w:val="24"/>
          <w:szCs w:val="24"/>
        </w:rPr>
        <w:t xml:space="preserve">, la documentación mencionada en </w:t>
      </w:r>
      <w:r w:rsidRPr="008E0B29">
        <w:rPr>
          <w:sz w:val="24"/>
          <w:szCs w:val="24"/>
        </w:rPr>
        <w:t>la cláusula 2</w:t>
      </w:r>
      <w:r w:rsidR="00ED0081">
        <w:rPr>
          <w:sz w:val="24"/>
          <w:szCs w:val="24"/>
        </w:rPr>
        <w:t>0</w:t>
      </w:r>
      <w:r w:rsidRPr="00F64EF2">
        <w:rPr>
          <w:sz w:val="24"/>
          <w:szCs w:val="24"/>
        </w:rPr>
        <w:t xml:space="preserve"> del presente Pliego</w:t>
      </w:r>
      <w:r w:rsidR="00ED0081">
        <w:rPr>
          <w:sz w:val="24"/>
          <w:szCs w:val="24"/>
        </w:rPr>
        <w:t>.</w:t>
      </w:r>
    </w:p>
    <w:p w14:paraId="54BB15B8" w14:textId="77777777" w:rsidR="00471263" w:rsidRDefault="00471263" w:rsidP="00471263">
      <w:r>
        <w:t xml:space="preserve">  </w:t>
      </w:r>
    </w:p>
    <w:p w14:paraId="67B42E78" w14:textId="77777777" w:rsidR="00471263" w:rsidRPr="00F732BB" w:rsidRDefault="00471263" w:rsidP="00471263">
      <w:pPr>
        <w:rPr>
          <w:sz w:val="24"/>
          <w:szCs w:val="24"/>
        </w:rPr>
      </w:pPr>
    </w:p>
    <w:p w14:paraId="0667915B" w14:textId="37A41FD8" w:rsidR="00471263" w:rsidRPr="00F732BB" w:rsidRDefault="00471263" w:rsidP="00471263">
      <w:pPr>
        <w:pStyle w:val="Ttulo3ae"/>
        <w:rPr>
          <w:sz w:val="24"/>
          <w:szCs w:val="24"/>
        </w:rPr>
      </w:pPr>
      <w:bookmarkStart w:id="11" w:name="_Toc45122248"/>
      <w:r w:rsidRPr="00F732BB">
        <w:rPr>
          <w:sz w:val="24"/>
          <w:szCs w:val="24"/>
        </w:rPr>
        <w:t xml:space="preserve">Cláusula </w:t>
      </w:r>
      <w:r w:rsidR="00673183">
        <w:rPr>
          <w:sz w:val="24"/>
          <w:szCs w:val="24"/>
        </w:rPr>
        <w:t>8</w:t>
      </w:r>
      <w:r w:rsidRPr="00F732BB">
        <w:rPr>
          <w:sz w:val="24"/>
          <w:szCs w:val="24"/>
        </w:rPr>
        <w:t>. Notificaciones y comunicaciones.</w:t>
      </w:r>
      <w:bookmarkEnd w:id="11"/>
      <w:r w:rsidRPr="00F732BB">
        <w:rPr>
          <w:sz w:val="24"/>
          <w:szCs w:val="24"/>
        </w:rPr>
        <w:t xml:space="preserve"> </w:t>
      </w:r>
    </w:p>
    <w:p w14:paraId="4E4008C7" w14:textId="77777777" w:rsidR="00471263" w:rsidRPr="00F732BB" w:rsidRDefault="00471263" w:rsidP="00471263">
      <w:pPr>
        <w:rPr>
          <w:sz w:val="24"/>
          <w:szCs w:val="24"/>
        </w:rPr>
      </w:pPr>
      <w:r w:rsidRPr="00F732BB">
        <w:rPr>
          <w:sz w:val="24"/>
          <w:szCs w:val="24"/>
        </w:rPr>
        <w:t xml:space="preserve"> </w:t>
      </w:r>
    </w:p>
    <w:p w14:paraId="099DA764" w14:textId="20AD86ED" w:rsidR="00471263" w:rsidRPr="00F732BB" w:rsidRDefault="00673183" w:rsidP="00471263">
      <w:pPr>
        <w:rPr>
          <w:b/>
          <w:sz w:val="24"/>
          <w:szCs w:val="24"/>
        </w:rPr>
      </w:pPr>
      <w:r>
        <w:rPr>
          <w:b/>
          <w:sz w:val="24"/>
          <w:szCs w:val="24"/>
        </w:rPr>
        <w:t>8</w:t>
      </w:r>
      <w:r w:rsidR="00471263" w:rsidRPr="00F732BB">
        <w:rPr>
          <w:b/>
          <w:sz w:val="24"/>
          <w:szCs w:val="24"/>
        </w:rPr>
        <w:t xml:space="preserve">.1 Actuaciones que son objeto de notificación y de comunicación </w:t>
      </w:r>
    </w:p>
    <w:p w14:paraId="002B6CCA" w14:textId="77777777" w:rsidR="00471263" w:rsidRPr="00F732BB" w:rsidRDefault="00471263" w:rsidP="00471263">
      <w:pPr>
        <w:rPr>
          <w:sz w:val="24"/>
          <w:szCs w:val="24"/>
        </w:rPr>
      </w:pPr>
      <w:r w:rsidRPr="00F732BB">
        <w:rPr>
          <w:sz w:val="24"/>
          <w:szCs w:val="24"/>
        </w:rPr>
        <w:t xml:space="preserve"> </w:t>
      </w:r>
    </w:p>
    <w:p w14:paraId="1CF94379" w14:textId="3C1E04F8" w:rsidR="00471263" w:rsidRPr="00F732BB" w:rsidRDefault="00471263" w:rsidP="00471263">
      <w:pPr>
        <w:rPr>
          <w:sz w:val="24"/>
          <w:szCs w:val="24"/>
        </w:rPr>
      </w:pPr>
      <w:r w:rsidRPr="00F732BB">
        <w:rPr>
          <w:sz w:val="24"/>
          <w:szCs w:val="24"/>
        </w:rPr>
        <w:t xml:space="preserve">Serán notificados el acuerdo de adjudicación y los actos de trámite definidos en la letra </w:t>
      </w:r>
      <w:r w:rsidR="00673183">
        <w:rPr>
          <w:sz w:val="24"/>
          <w:szCs w:val="24"/>
        </w:rPr>
        <w:t xml:space="preserve">b) </w:t>
      </w:r>
      <w:r w:rsidRPr="00F732BB">
        <w:rPr>
          <w:sz w:val="24"/>
          <w:szCs w:val="24"/>
        </w:rPr>
        <w:t xml:space="preserve">del artículo 44.2. LCSP. </w:t>
      </w:r>
    </w:p>
    <w:p w14:paraId="219E3461" w14:textId="77777777" w:rsidR="00471263" w:rsidRPr="00F732BB" w:rsidRDefault="00471263" w:rsidP="00471263">
      <w:pPr>
        <w:rPr>
          <w:sz w:val="24"/>
          <w:szCs w:val="24"/>
        </w:rPr>
      </w:pPr>
      <w:r w:rsidRPr="00F732BB">
        <w:rPr>
          <w:sz w:val="24"/>
          <w:szCs w:val="24"/>
        </w:rPr>
        <w:t xml:space="preserve"> </w:t>
      </w:r>
    </w:p>
    <w:p w14:paraId="4D4C30AC" w14:textId="77777777" w:rsidR="00471263" w:rsidRPr="00F732BB" w:rsidRDefault="00471263" w:rsidP="00471263">
      <w:pPr>
        <w:rPr>
          <w:sz w:val="24"/>
          <w:szCs w:val="24"/>
        </w:rPr>
      </w:pPr>
      <w:r w:rsidRPr="00F732BB">
        <w:rPr>
          <w:sz w:val="24"/>
          <w:szCs w:val="24"/>
        </w:rPr>
        <w:t xml:space="preserve">Se entenderá por comunicaciones las solicitudes de aclaración, los requerimientos para subsanar, defectos u omisiones, requerimientos de presentación de documentos previstos en el pliego y otros actos de trámite incluidos en el artículo 44.2.b) LCSP. </w:t>
      </w:r>
    </w:p>
    <w:p w14:paraId="21E40126" w14:textId="130EBDF9" w:rsidR="00471263" w:rsidRPr="00F732BB" w:rsidRDefault="00471263" w:rsidP="00471263">
      <w:pPr>
        <w:rPr>
          <w:sz w:val="24"/>
          <w:szCs w:val="24"/>
        </w:rPr>
      </w:pPr>
    </w:p>
    <w:p w14:paraId="430CD576" w14:textId="73B34B29" w:rsidR="00471263" w:rsidRPr="00F732BB" w:rsidRDefault="00471263" w:rsidP="00471263">
      <w:pPr>
        <w:pStyle w:val="Ttulo3ae"/>
        <w:rPr>
          <w:sz w:val="24"/>
          <w:szCs w:val="24"/>
        </w:rPr>
      </w:pPr>
      <w:bookmarkStart w:id="12" w:name="_Toc45122249"/>
      <w:r w:rsidRPr="00F732BB">
        <w:rPr>
          <w:sz w:val="24"/>
          <w:szCs w:val="24"/>
        </w:rPr>
        <w:t xml:space="preserve">Cláusula </w:t>
      </w:r>
      <w:r w:rsidR="00673183">
        <w:rPr>
          <w:sz w:val="24"/>
          <w:szCs w:val="24"/>
        </w:rPr>
        <w:t>9</w:t>
      </w:r>
      <w:r w:rsidRPr="00F732BB">
        <w:rPr>
          <w:sz w:val="24"/>
          <w:szCs w:val="24"/>
        </w:rPr>
        <w:t>. Mesa de Contratación.</w:t>
      </w:r>
      <w:bookmarkEnd w:id="12"/>
      <w:r w:rsidRPr="00F732BB">
        <w:rPr>
          <w:sz w:val="24"/>
          <w:szCs w:val="24"/>
        </w:rPr>
        <w:t xml:space="preserve"> </w:t>
      </w:r>
    </w:p>
    <w:p w14:paraId="5E65F4B8" w14:textId="77777777" w:rsidR="00471263" w:rsidRPr="00F732BB" w:rsidRDefault="00471263" w:rsidP="00471263">
      <w:pPr>
        <w:rPr>
          <w:sz w:val="24"/>
          <w:szCs w:val="24"/>
        </w:rPr>
      </w:pPr>
      <w:r w:rsidRPr="00F732BB">
        <w:rPr>
          <w:sz w:val="24"/>
          <w:szCs w:val="24"/>
        </w:rPr>
        <w:t xml:space="preserve"> </w:t>
      </w:r>
    </w:p>
    <w:p w14:paraId="086A236B" w14:textId="175CAD1D" w:rsidR="00471263" w:rsidRPr="00F732BB" w:rsidRDefault="00471263" w:rsidP="00471263">
      <w:pPr>
        <w:rPr>
          <w:sz w:val="24"/>
          <w:szCs w:val="24"/>
        </w:rPr>
      </w:pPr>
      <w:r w:rsidRPr="00F732BB">
        <w:rPr>
          <w:sz w:val="24"/>
          <w:szCs w:val="24"/>
        </w:rPr>
        <w:t xml:space="preserve">El órgano competente para la valoración de las ofertas será la Mesa de Contratación, que estará constituida por </w:t>
      </w:r>
      <w:r w:rsidR="00673183">
        <w:rPr>
          <w:sz w:val="24"/>
          <w:szCs w:val="24"/>
        </w:rPr>
        <w:t>la Secretaria de la mesa y responsable jurídica de SESTAO BERRI 2010, SA y dos vocales, responsable técnico y responsable económico financiero de SESTAO BERRI 2010, SA.</w:t>
      </w:r>
      <w:r w:rsidRPr="00F732BB">
        <w:rPr>
          <w:sz w:val="24"/>
          <w:szCs w:val="24"/>
        </w:rPr>
        <w:t xml:space="preserve">   </w:t>
      </w:r>
    </w:p>
    <w:p w14:paraId="6ADD7AEA" w14:textId="77777777" w:rsidR="00471263" w:rsidRPr="00F732BB" w:rsidRDefault="00471263" w:rsidP="00471263">
      <w:pPr>
        <w:rPr>
          <w:sz w:val="24"/>
          <w:szCs w:val="24"/>
        </w:rPr>
      </w:pPr>
    </w:p>
    <w:p w14:paraId="4DC141F1" w14:textId="5969DEB7" w:rsidR="00471263" w:rsidRPr="00F732BB" w:rsidRDefault="00471263" w:rsidP="00471263">
      <w:pPr>
        <w:pStyle w:val="Ttulo3ae"/>
        <w:rPr>
          <w:sz w:val="24"/>
          <w:szCs w:val="24"/>
        </w:rPr>
      </w:pPr>
      <w:bookmarkStart w:id="13" w:name="_Toc45122250"/>
      <w:r w:rsidRPr="00F732BB">
        <w:rPr>
          <w:sz w:val="24"/>
          <w:szCs w:val="24"/>
        </w:rPr>
        <w:t>Cláusula 1</w:t>
      </w:r>
      <w:r w:rsidR="00673183">
        <w:rPr>
          <w:sz w:val="24"/>
          <w:szCs w:val="24"/>
        </w:rPr>
        <w:t>0</w:t>
      </w:r>
      <w:r w:rsidRPr="00F732BB">
        <w:rPr>
          <w:sz w:val="24"/>
          <w:szCs w:val="24"/>
        </w:rPr>
        <w:t>. Apertura de plicas</w:t>
      </w:r>
      <w:bookmarkEnd w:id="13"/>
      <w:r w:rsidRPr="00F732BB">
        <w:rPr>
          <w:sz w:val="24"/>
          <w:szCs w:val="24"/>
        </w:rPr>
        <w:t xml:space="preserve"> </w:t>
      </w:r>
    </w:p>
    <w:p w14:paraId="0A0B99CA" w14:textId="77777777" w:rsidR="00471263" w:rsidRPr="00F732BB" w:rsidRDefault="00471263" w:rsidP="00471263">
      <w:pPr>
        <w:rPr>
          <w:sz w:val="24"/>
          <w:szCs w:val="24"/>
        </w:rPr>
      </w:pPr>
      <w:r w:rsidRPr="00F732BB">
        <w:rPr>
          <w:sz w:val="24"/>
          <w:szCs w:val="24"/>
        </w:rPr>
        <w:t xml:space="preserve"> </w:t>
      </w:r>
    </w:p>
    <w:p w14:paraId="7A1788AF" w14:textId="36D42F83" w:rsidR="00471263" w:rsidRPr="00F732BB" w:rsidRDefault="00471263" w:rsidP="00471263">
      <w:pPr>
        <w:rPr>
          <w:sz w:val="24"/>
          <w:szCs w:val="24"/>
        </w:rPr>
      </w:pPr>
      <w:r w:rsidRPr="00F732BB">
        <w:rPr>
          <w:sz w:val="24"/>
          <w:szCs w:val="24"/>
        </w:rPr>
        <w:t>La Mesa de Contratación en el lugar, día y hora señalados para la apertura pública de las ofertas, comunicará en acto público el número y nombre de las empresas participantes, y en el mismo acto notificará el resultado de la calificación de los documentos del sobre A con expresión de las empresas admitidas, las rechazadas y la causa de inadmisión</w:t>
      </w:r>
      <w:r w:rsidR="002A395C">
        <w:rPr>
          <w:sz w:val="24"/>
          <w:szCs w:val="24"/>
        </w:rPr>
        <w:t xml:space="preserve">, así como </w:t>
      </w:r>
      <w:r w:rsidR="002A395C">
        <w:rPr>
          <w:sz w:val="24"/>
          <w:szCs w:val="24"/>
        </w:rPr>
        <w:lastRenderedPageBreak/>
        <w:t>el</w:t>
      </w:r>
      <w:r w:rsidR="002A395C" w:rsidRPr="002A395C">
        <w:rPr>
          <w:sz w:val="24"/>
          <w:szCs w:val="24"/>
        </w:rPr>
        <w:t xml:space="preserve"> </w:t>
      </w:r>
      <w:r w:rsidR="002A395C" w:rsidRPr="00F732BB">
        <w:rPr>
          <w:sz w:val="24"/>
          <w:szCs w:val="24"/>
        </w:rPr>
        <w:t>resultado de la apertura y de la evaluación de la docume</w:t>
      </w:r>
      <w:r w:rsidR="002A395C">
        <w:rPr>
          <w:sz w:val="24"/>
          <w:szCs w:val="24"/>
        </w:rPr>
        <w:t>ntación técnica presentada en dicho sobre</w:t>
      </w:r>
      <w:r w:rsidR="00ED0081">
        <w:rPr>
          <w:sz w:val="24"/>
          <w:szCs w:val="24"/>
        </w:rPr>
        <w:t>.</w:t>
      </w:r>
    </w:p>
    <w:p w14:paraId="783C22D9" w14:textId="77777777" w:rsidR="00471263" w:rsidRPr="00F732BB" w:rsidRDefault="00471263" w:rsidP="00471263">
      <w:pPr>
        <w:rPr>
          <w:sz w:val="24"/>
          <w:szCs w:val="24"/>
        </w:rPr>
      </w:pPr>
      <w:r w:rsidRPr="00F732BB">
        <w:rPr>
          <w:sz w:val="24"/>
          <w:szCs w:val="24"/>
        </w:rPr>
        <w:t xml:space="preserve"> </w:t>
      </w:r>
    </w:p>
    <w:p w14:paraId="3611E09C" w14:textId="5BFAC039" w:rsidR="00471263" w:rsidRPr="00F732BB" w:rsidRDefault="00471263" w:rsidP="00471263">
      <w:pPr>
        <w:rPr>
          <w:sz w:val="24"/>
          <w:szCs w:val="24"/>
        </w:rPr>
      </w:pPr>
      <w:r w:rsidRPr="00F732BB">
        <w:rPr>
          <w:sz w:val="24"/>
          <w:szCs w:val="24"/>
        </w:rPr>
        <w:t xml:space="preserve">Finalmente, se procederá a la apertura del sobre </w:t>
      </w:r>
      <w:r w:rsidR="002A395C">
        <w:rPr>
          <w:sz w:val="24"/>
          <w:szCs w:val="24"/>
        </w:rPr>
        <w:t>B</w:t>
      </w:r>
      <w:r w:rsidRPr="00F732BB">
        <w:rPr>
          <w:sz w:val="24"/>
          <w:szCs w:val="24"/>
        </w:rPr>
        <w:t xml:space="preserve"> “OFERTA ECONÓMICA” y a la lectura de las ofertas presentadas en dicho sobre. </w:t>
      </w:r>
    </w:p>
    <w:p w14:paraId="66E2999C" w14:textId="77777777" w:rsidR="00471263" w:rsidRPr="00F732BB" w:rsidRDefault="00471263" w:rsidP="00471263">
      <w:pPr>
        <w:rPr>
          <w:sz w:val="24"/>
          <w:szCs w:val="24"/>
        </w:rPr>
      </w:pPr>
      <w:r w:rsidRPr="00F732BB">
        <w:rPr>
          <w:sz w:val="24"/>
          <w:szCs w:val="24"/>
        </w:rPr>
        <w:t xml:space="preserve"> </w:t>
      </w:r>
    </w:p>
    <w:p w14:paraId="1E2BE6D1" w14:textId="39316012" w:rsidR="00471263" w:rsidRPr="00F732BB" w:rsidRDefault="00471263" w:rsidP="00471263">
      <w:pPr>
        <w:rPr>
          <w:sz w:val="24"/>
          <w:szCs w:val="24"/>
        </w:rPr>
      </w:pPr>
      <w:r w:rsidRPr="00F732BB">
        <w:rPr>
          <w:sz w:val="24"/>
          <w:szCs w:val="24"/>
        </w:rPr>
        <w:t xml:space="preserve">Las puntuaciones resultantes de la evaluación de la documentación presentada en el sobre </w:t>
      </w:r>
      <w:r w:rsidR="00CB3D52">
        <w:rPr>
          <w:sz w:val="24"/>
          <w:szCs w:val="24"/>
        </w:rPr>
        <w:t>A</w:t>
      </w:r>
      <w:r w:rsidRPr="00F732BB">
        <w:rPr>
          <w:sz w:val="24"/>
          <w:szCs w:val="24"/>
        </w:rPr>
        <w:t xml:space="preserve">, en el caso de que se haya exigido su presentación, y las ofertas presentadas en el sobre </w:t>
      </w:r>
      <w:r w:rsidR="00CB3D52">
        <w:rPr>
          <w:sz w:val="24"/>
          <w:szCs w:val="24"/>
        </w:rPr>
        <w:t>B</w:t>
      </w:r>
      <w:r w:rsidRPr="00F732BB">
        <w:rPr>
          <w:sz w:val="24"/>
          <w:szCs w:val="24"/>
        </w:rPr>
        <w:t xml:space="preserve"> serán notificadas a los licitadores. </w:t>
      </w:r>
    </w:p>
    <w:p w14:paraId="15429E0B" w14:textId="77777777" w:rsidR="00471263" w:rsidRPr="00F732BB" w:rsidRDefault="00471263" w:rsidP="00471263">
      <w:pPr>
        <w:rPr>
          <w:sz w:val="24"/>
          <w:szCs w:val="24"/>
        </w:rPr>
      </w:pPr>
      <w:r w:rsidRPr="00F732BB">
        <w:rPr>
          <w:sz w:val="24"/>
          <w:szCs w:val="24"/>
        </w:rPr>
        <w:t xml:space="preserve"> </w:t>
      </w:r>
    </w:p>
    <w:p w14:paraId="37B5D5BA" w14:textId="77777777" w:rsidR="00471263" w:rsidRPr="00F732BB" w:rsidRDefault="00471263" w:rsidP="00471263">
      <w:pPr>
        <w:rPr>
          <w:sz w:val="24"/>
          <w:szCs w:val="24"/>
        </w:rPr>
      </w:pPr>
      <w:r w:rsidRPr="00F732BB">
        <w:rPr>
          <w:sz w:val="24"/>
          <w:szCs w:val="24"/>
        </w:rPr>
        <w:t xml:space="preserve">Las empresas que en ese acto quieran dejar constancia en el Acta de cualquier incidencia o reclamación deberán estar representadas por persona que ostente título habilitante al efecto. </w:t>
      </w:r>
    </w:p>
    <w:p w14:paraId="0AF26F4B" w14:textId="77777777" w:rsidR="00ED0081" w:rsidRPr="00F732BB" w:rsidRDefault="00ED0081" w:rsidP="00471263">
      <w:pPr>
        <w:rPr>
          <w:sz w:val="24"/>
          <w:szCs w:val="24"/>
        </w:rPr>
      </w:pPr>
    </w:p>
    <w:p w14:paraId="69DC1167" w14:textId="363F6D5A" w:rsidR="00471263" w:rsidRPr="00F732BB" w:rsidRDefault="00471263" w:rsidP="00471263">
      <w:pPr>
        <w:pStyle w:val="Ttulo3ae"/>
        <w:rPr>
          <w:sz w:val="24"/>
          <w:szCs w:val="24"/>
        </w:rPr>
      </w:pPr>
      <w:bookmarkStart w:id="14" w:name="_Toc45122251"/>
      <w:r w:rsidRPr="00F732BB">
        <w:rPr>
          <w:sz w:val="24"/>
          <w:szCs w:val="24"/>
        </w:rPr>
        <w:t>Cláusula 1</w:t>
      </w:r>
      <w:r w:rsidR="00673183">
        <w:rPr>
          <w:sz w:val="24"/>
          <w:szCs w:val="24"/>
        </w:rPr>
        <w:t>1</w:t>
      </w:r>
      <w:r w:rsidRPr="00F732BB">
        <w:rPr>
          <w:sz w:val="24"/>
          <w:szCs w:val="24"/>
        </w:rPr>
        <w:t>. Oferta única</w:t>
      </w:r>
      <w:bookmarkEnd w:id="14"/>
      <w:r w:rsidRPr="00F732BB">
        <w:rPr>
          <w:sz w:val="24"/>
          <w:szCs w:val="24"/>
        </w:rPr>
        <w:t xml:space="preserve"> </w:t>
      </w:r>
    </w:p>
    <w:p w14:paraId="3A948D30" w14:textId="77777777" w:rsidR="00471263" w:rsidRPr="00F732BB" w:rsidRDefault="00471263" w:rsidP="00471263">
      <w:pPr>
        <w:rPr>
          <w:sz w:val="24"/>
          <w:szCs w:val="24"/>
        </w:rPr>
      </w:pPr>
      <w:r w:rsidRPr="00F732BB">
        <w:rPr>
          <w:sz w:val="24"/>
          <w:szCs w:val="24"/>
        </w:rPr>
        <w:t xml:space="preserve"> </w:t>
      </w:r>
    </w:p>
    <w:p w14:paraId="6FF92C12" w14:textId="0A69DB4E" w:rsidR="00471263" w:rsidRPr="00F732BB" w:rsidRDefault="00471263" w:rsidP="00471263">
      <w:pPr>
        <w:rPr>
          <w:sz w:val="24"/>
          <w:szCs w:val="24"/>
        </w:rPr>
      </w:pPr>
      <w:r w:rsidRPr="00F732BB">
        <w:rPr>
          <w:sz w:val="24"/>
          <w:szCs w:val="24"/>
        </w:rPr>
        <w:t xml:space="preserve">Cada empresa presentará una única oferta, no admitiéndose variantes a la misma. Tampoco podrá suscribir ninguna proposición en unión temporal con otros empresarios si lo ha hecho individualmente o figurar en más de una unión temporal. La contravención de estas prohibiciones dará lugar a la inadmisión de todas las proposiciones por él suscritas. </w:t>
      </w:r>
    </w:p>
    <w:p w14:paraId="451CB33D" w14:textId="77777777" w:rsidR="00471263" w:rsidRPr="00F732BB" w:rsidRDefault="00471263" w:rsidP="00471263">
      <w:pPr>
        <w:rPr>
          <w:sz w:val="24"/>
          <w:szCs w:val="24"/>
        </w:rPr>
      </w:pPr>
      <w:r w:rsidRPr="00F732BB">
        <w:rPr>
          <w:sz w:val="24"/>
          <w:szCs w:val="24"/>
        </w:rPr>
        <w:t xml:space="preserve"> </w:t>
      </w:r>
    </w:p>
    <w:p w14:paraId="7914F902" w14:textId="77777777" w:rsidR="00471263" w:rsidRPr="00F732BB" w:rsidRDefault="00471263" w:rsidP="00471263">
      <w:pPr>
        <w:rPr>
          <w:sz w:val="24"/>
          <w:szCs w:val="24"/>
        </w:rPr>
      </w:pPr>
      <w:r w:rsidRPr="00F732BB">
        <w:rPr>
          <w:sz w:val="24"/>
          <w:szCs w:val="24"/>
        </w:rPr>
        <w:t xml:space="preserve">El plazo de validez de las ofertas será de SEIS (6) meses contados desde la fecha de la apertura de las proposiciones económicas. </w:t>
      </w:r>
    </w:p>
    <w:p w14:paraId="34A1B75D" w14:textId="77777777" w:rsidR="00471263" w:rsidRPr="00F732BB" w:rsidRDefault="00471263" w:rsidP="00471263">
      <w:pPr>
        <w:rPr>
          <w:sz w:val="24"/>
          <w:szCs w:val="24"/>
        </w:rPr>
      </w:pPr>
      <w:r w:rsidRPr="00F732BB">
        <w:rPr>
          <w:sz w:val="24"/>
          <w:szCs w:val="24"/>
        </w:rPr>
        <w:t xml:space="preserve"> </w:t>
      </w:r>
    </w:p>
    <w:p w14:paraId="3B044B85" w14:textId="5A862FBA" w:rsidR="00471263" w:rsidRPr="00F732BB" w:rsidRDefault="00471263" w:rsidP="00471263">
      <w:pPr>
        <w:pStyle w:val="Ttulo3ae"/>
        <w:rPr>
          <w:sz w:val="24"/>
          <w:szCs w:val="24"/>
        </w:rPr>
      </w:pPr>
      <w:bookmarkStart w:id="15" w:name="_Toc45122252"/>
      <w:r w:rsidRPr="00F732BB">
        <w:rPr>
          <w:sz w:val="24"/>
          <w:szCs w:val="24"/>
        </w:rPr>
        <w:t>Cláusula 1</w:t>
      </w:r>
      <w:r w:rsidR="00673183">
        <w:rPr>
          <w:sz w:val="24"/>
          <w:szCs w:val="24"/>
        </w:rPr>
        <w:t>2</w:t>
      </w:r>
      <w:r w:rsidRPr="00F732BB">
        <w:rPr>
          <w:sz w:val="24"/>
          <w:szCs w:val="24"/>
        </w:rPr>
        <w:t>. Capacidad para contratar</w:t>
      </w:r>
      <w:bookmarkEnd w:id="15"/>
      <w:r w:rsidRPr="00F732BB">
        <w:rPr>
          <w:sz w:val="24"/>
          <w:szCs w:val="24"/>
        </w:rPr>
        <w:t xml:space="preserve"> </w:t>
      </w:r>
    </w:p>
    <w:p w14:paraId="2ED1F3E6" w14:textId="77777777" w:rsidR="00471263" w:rsidRPr="00F732BB" w:rsidRDefault="00471263" w:rsidP="00471263">
      <w:pPr>
        <w:rPr>
          <w:sz w:val="24"/>
          <w:szCs w:val="24"/>
        </w:rPr>
      </w:pPr>
      <w:r w:rsidRPr="00F732BB">
        <w:rPr>
          <w:sz w:val="24"/>
          <w:szCs w:val="24"/>
        </w:rPr>
        <w:t xml:space="preserve"> </w:t>
      </w:r>
    </w:p>
    <w:p w14:paraId="47869C71" w14:textId="77777777" w:rsidR="00471263" w:rsidRPr="00F732BB" w:rsidRDefault="00471263" w:rsidP="00471263">
      <w:pPr>
        <w:rPr>
          <w:sz w:val="24"/>
          <w:szCs w:val="24"/>
        </w:rPr>
      </w:pPr>
      <w:r w:rsidRPr="00F732BB">
        <w:rPr>
          <w:sz w:val="24"/>
          <w:szCs w:val="24"/>
        </w:rPr>
        <w:t xml:space="preserve">Podrán optar a la adjudicación de la presente licitación las personas naturales o jurídicas, españolas o extranjeras, que tengan plena capacidad de obrar, no estén incursas en alguna prohibición de contratar y acrediten su solvencia económica, financiera y técnica o profesional o, se encuentren debidamente clasificadas. </w:t>
      </w:r>
    </w:p>
    <w:p w14:paraId="4C3A1B45" w14:textId="379AB673" w:rsidR="00471263" w:rsidRPr="00F732BB" w:rsidRDefault="00471263" w:rsidP="00471263">
      <w:pPr>
        <w:rPr>
          <w:sz w:val="24"/>
          <w:szCs w:val="24"/>
        </w:rPr>
      </w:pPr>
      <w:r w:rsidRPr="00F732BB">
        <w:rPr>
          <w:sz w:val="24"/>
          <w:szCs w:val="24"/>
        </w:rPr>
        <w:lastRenderedPageBreak/>
        <w:t xml:space="preserve"> También pueden participar varias personas que reúnan los requisitos indicados en el párrafo anterior agrupadas en UTE con arreglo a las condiciones previstas legalmente. </w:t>
      </w:r>
    </w:p>
    <w:p w14:paraId="6C350885" w14:textId="77777777" w:rsidR="00471263" w:rsidRPr="00F732BB" w:rsidRDefault="00471263" w:rsidP="00471263">
      <w:pPr>
        <w:rPr>
          <w:sz w:val="24"/>
          <w:szCs w:val="24"/>
        </w:rPr>
      </w:pPr>
      <w:r w:rsidRPr="00F732BB">
        <w:rPr>
          <w:sz w:val="24"/>
          <w:szCs w:val="24"/>
        </w:rPr>
        <w:t xml:space="preserve"> </w:t>
      </w:r>
    </w:p>
    <w:p w14:paraId="4994CA15" w14:textId="77777777" w:rsidR="00471263" w:rsidRPr="00F732BB" w:rsidRDefault="00471263" w:rsidP="00471263">
      <w:pPr>
        <w:rPr>
          <w:sz w:val="24"/>
          <w:szCs w:val="24"/>
        </w:rPr>
      </w:pPr>
      <w:r w:rsidRPr="00F732BB">
        <w:rPr>
          <w:sz w:val="24"/>
          <w:szCs w:val="24"/>
        </w:rPr>
        <w:t xml:space="preserve">Además, cuando se trate de personas jurídicas, las prestaciones del contrato objeto del presente pliego han de estar comprendidas dentro de los fines, objeto o ámbito de actividad que, conforme a sus estatutos societarios o reglas fundacionales, les sean propios. </w:t>
      </w:r>
    </w:p>
    <w:p w14:paraId="6C195387" w14:textId="77777777" w:rsidR="00471263" w:rsidRPr="00F732BB" w:rsidRDefault="00471263" w:rsidP="00471263">
      <w:pPr>
        <w:rPr>
          <w:sz w:val="24"/>
          <w:szCs w:val="24"/>
        </w:rPr>
      </w:pPr>
      <w:r w:rsidRPr="00F732BB">
        <w:rPr>
          <w:sz w:val="24"/>
          <w:szCs w:val="24"/>
        </w:rPr>
        <w:t xml:space="preserve"> </w:t>
      </w:r>
    </w:p>
    <w:p w14:paraId="22A66253" w14:textId="77777777" w:rsidR="00471263" w:rsidRPr="00F732BB" w:rsidRDefault="00471263" w:rsidP="00471263">
      <w:pPr>
        <w:rPr>
          <w:sz w:val="24"/>
          <w:szCs w:val="24"/>
        </w:rPr>
      </w:pPr>
      <w:r w:rsidRPr="00F732BB">
        <w:rPr>
          <w:sz w:val="24"/>
          <w:szCs w:val="24"/>
        </w:rPr>
        <w:t xml:space="preserve">Las empresas extranjeras no comunitarias, deberán reunir además, los requisitos establecidos en el artículo 68 de la LCSP y, en caso de resultar adjudicatarios, cumplir lo establecido en el artículo 68.2 de la LCSP. </w:t>
      </w:r>
    </w:p>
    <w:p w14:paraId="6416BC6D" w14:textId="77777777" w:rsidR="00471263" w:rsidRPr="00F732BB" w:rsidRDefault="00471263" w:rsidP="00471263">
      <w:pPr>
        <w:rPr>
          <w:sz w:val="24"/>
          <w:szCs w:val="24"/>
        </w:rPr>
      </w:pPr>
      <w:r w:rsidRPr="00F732BB">
        <w:rPr>
          <w:sz w:val="24"/>
          <w:szCs w:val="24"/>
        </w:rPr>
        <w:t xml:space="preserve"> </w:t>
      </w:r>
    </w:p>
    <w:p w14:paraId="57479D3A" w14:textId="1B4F3157" w:rsidR="00471263" w:rsidRPr="00F732BB" w:rsidRDefault="00471263" w:rsidP="00A163A4">
      <w:pPr>
        <w:pStyle w:val="Ttulo3ae"/>
        <w:rPr>
          <w:sz w:val="24"/>
          <w:szCs w:val="24"/>
        </w:rPr>
      </w:pPr>
      <w:bookmarkStart w:id="16" w:name="_Toc45122253"/>
      <w:r w:rsidRPr="00F732BB">
        <w:rPr>
          <w:sz w:val="24"/>
          <w:szCs w:val="24"/>
        </w:rPr>
        <w:t>Cláusula 1</w:t>
      </w:r>
      <w:r w:rsidR="00547BA5">
        <w:rPr>
          <w:sz w:val="24"/>
          <w:szCs w:val="24"/>
        </w:rPr>
        <w:t>3</w:t>
      </w:r>
      <w:r w:rsidRPr="00F732BB">
        <w:rPr>
          <w:sz w:val="24"/>
          <w:szCs w:val="24"/>
        </w:rPr>
        <w:t>. Requisitos de solvencia económica, financiera y técnica o profesional. Clasificación. Adscripción de medios</w:t>
      </w:r>
      <w:bookmarkEnd w:id="16"/>
      <w:r w:rsidRPr="00F732BB">
        <w:rPr>
          <w:sz w:val="24"/>
          <w:szCs w:val="24"/>
        </w:rPr>
        <w:t xml:space="preserve"> </w:t>
      </w:r>
    </w:p>
    <w:p w14:paraId="7167AF08" w14:textId="77777777" w:rsidR="00471263" w:rsidRPr="00F732BB" w:rsidRDefault="00471263" w:rsidP="00471263">
      <w:pPr>
        <w:rPr>
          <w:sz w:val="24"/>
          <w:szCs w:val="24"/>
        </w:rPr>
      </w:pPr>
      <w:r w:rsidRPr="00F732BB">
        <w:rPr>
          <w:sz w:val="24"/>
          <w:szCs w:val="24"/>
        </w:rPr>
        <w:t xml:space="preserve"> </w:t>
      </w:r>
    </w:p>
    <w:p w14:paraId="31B2B480" w14:textId="0256C2DC" w:rsidR="00471263" w:rsidRPr="00F732BB" w:rsidRDefault="00471263" w:rsidP="00471263">
      <w:pPr>
        <w:rPr>
          <w:sz w:val="24"/>
          <w:szCs w:val="24"/>
        </w:rPr>
      </w:pPr>
      <w:r w:rsidRPr="00F732BB">
        <w:rPr>
          <w:sz w:val="24"/>
          <w:szCs w:val="24"/>
        </w:rPr>
        <w:t xml:space="preserve">Dicha solvencia se acreditará a través de la clasificación indicada en la </w:t>
      </w:r>
      <w:r w:rsidRPr="008E0B29">
        <w:rPr>
          <w:sz w:val="24"/>
          <w:szCs w:val="24"/>
        </w:rPr>
        <w:t>cláusula 17 de la carátula</w:t>
      </w:r>
      <w:r w:rsidRPr="00F732BB">
        <w:rPr>
          <w:sz w:val="24"/>
          <w:szCs w:val="24"/>
        </w:rPr>
        <w:t xml:space="preserve"> de este pliego</w:t>
      </w:r>
      <w:r w:rsidR="00384B6A">
        <w:rPr>
          <w:sz w:val="24"/>
          <w:szCs w:val="24"/>
        </w:rPr>
        <w:t>.</w:t>
      </w:r>
    </w:p>
    <w:p w14:paraId="2FC3703D" w14:textId="77777777" w:rsidR="00471263" w:rsidRPr="00F732BB" w:rsidRDefault="00471263" w:rsidP="00471263">
      <w:pPr>
        <w:rPr>
          <w:sz w:val="24"/>
          <w:szCs w:val="24"/>
        </w:rPr>
      </w:pPr>
      <w:r w:rsidRPr="00F732BB">
        <w:rPr>
          <w:sz w:val="24"/>
          <w:szCs w:val="24"/>
        </w:rPr>
        <w:t xml:space="preserve"> </w:t>
      </w:r>
    </w:p>
    <w:p w14:paraId="77B5908D" w14:textId="026E3716" w:rsidR="00471263" w:rsidRPr="00F732BB" w:rsidRDefault="00471263" w:rsidP="00471263">
      <w:pPr>
        <w:rPr>
          <w:sz w:val="24"/>
          <w:szCs w:val="24"/>
        </w:rPr>
      </w:pPr>
      <w:r w:rsidRPr="00F732BB">
        <w:rPr>
          <w:sz w:val="24"/>
          <w:szCs w:val="24"/>
        </w:rPr>
        <w:t>En este caso, el licitador o candidato deberá acreditar que dispone de clasificación vigente para la celebración de contratos de obras del mismo grupo, subgrupo y categoría (igual o superior) que la que se indica mediante certificación expedida por el Registro competente. Dicha certificación deberá ir acompañada de una declaración responsable de la empresa en la que manifieste que las circunstancias reflejadas en el correspondiente certificado no han experimentado variación</w:t>
      </w:r>
      <w:r w:rsidR="00BC2980">
        <w:rPr>
          <w:sz w:val="24"/>
          <w:szCs w:val="24"/>
        </w:rPr>
        <w:t xml:space="preserve"> y, en su caso</w:t>
      </w:r>
      <w:r w:rsidR="00294BC8">
        <w:rPr>
          <w:sz w:val="24"/>
          <w:szCs w:val="24"/>
        </w:rPr>
        <w:t xml:space="preserve"> contendrá igualmente y en función de si debe acreditar alguno de los requisitos que se exponen a continuación</w:t>
      </w:r>
      <w:r w:rsidR="00BC2980">
        <w:rPr>
          <w:sz w:val="24"/>
          <w:szCs w:val="24"/>
        </w:rPr>
        <w:t>, la declaración de grupo empresarial, compromiso de adscripción de medios, compromiso de constitución de UTE u otro compromiso o declaración responsable que se solicite.</w:t>
      </w:r>
    </w:p>
    <w:p w14:paraId="0B775A80" w14:textId="77777777" w:rsidR="00471263" w:rsidRPr="00F732BB" w:rsidRDefault="00471263" w:rsidP="00471263">
      <w:pPr>
        <w:rPr>
          <w:sz w:val="24"/>
          <w:szCs w:val="24"/>
        </w:rPr>
      </w:pPr>
      <w:r w:rsidRPr="00F732BB">
        <w:rPr>
          <w:sz w:val="24"/>
          <w:szCs w:val="24"/>
        </w:rPr>
        <w:t xml:space="preserve"> </w:t>
      </w:r>
    </w:p>
    <w:p w14:paraId="7CD79BEA" w14:textId="77777777" w:rsidR="00471263" w:rsidRPr="00F732BB" w:rsidRDefault="00471263" w:rsidP="00471263">
      <w:pPr>
        <w:rPr>
          <w:sz w:val="24"/>
          <w:szCs w:val="24"/>
        </w:rPr>
      </w:pPr>
      <w:r w:rsidRPr="00F732BB">
        <w:rPr>
          <w:sz w:val="24"/>
          <w:szCs w:val="24"/>
        </w:rPr>
        <w:t xml:space="preserve">No será exigible la clasificación a los empresarios no españoles de Estados Miembros de la Unión Europea o de estados signatarios del Acuerdo sobre el Espacio Económico Europeo, </w:t>
      </w:r>
      <w:r w:rsidRPr="00F732BB">
        <w:rPr>
          <w:sz w:val="24"/>
          <w:szCs w:val="24"/>
        </w:rPr>
        <w:lastRenderedPageBreak/>
        <w:t xml:space="preserve">ya concurran aisladamente o integrados en una unión, sin perjuicio de la obligación de acreditar su solvencia. </w:t>
      </w:r>
    </w:p>
    <w:p w14:paraId="768561C8" w14:textId="77777777" w:rsidR="00471263" w:rsidRPr="00F732BB" w:rsidRDefault="00471263" w:rsidP="00471263">
      <w:pPr>
        <w:rPr>
          <w:sz w:val="24"/>
          <w:szCs w:val="24"/>
        </w:rPr>
      </w:pPr>
      <w:r w:rsidRPr="00F732BB">
        <w:rPr>
          <w:sz w:val="24"/>
          <w:szCs w:val="24"/>
        </w:rPr>
        <w:t xml:space="preserve"> </w:t>
      </w:r>
    </w:p>
    <w:p w14:paraId="76052692" w14:textId="77777777" w:rsidR="00471263" w:rsidRPr="00F732BB" w:rsidRDefault="00471263" w:rsidP="00471263">
      <w:pPr>
        <w:rPr>
          <w:sz w:val="24"/>
          <w:szCs w:val="24"/>
        </w:rPr>
      </w:pPr>
      <w:r w:rsidRPr="00F732BB">
        <w:rPr>
          <w:sz w:val="24"/>
          <w:szCs w:val="24"/>
        </w:rPr>
        <w:t xml:space="preserve">Para acreditar la solvencia necesaria para celebrar un contrato determinado, el empresario podrá basarse en la solvencia y medios de otras entidades, independientemente de la naturaleza jurídica de los vínculos que tenga con ellas, siempre que demuestre que durante toda la ejecución del contrato dispondrá efectivamente de esa solvencia y medios, y la entidad a la que recurra no esté incursa en una prohibición de contratar. </w:t>
      </w:r>
    </w:p>
    <w:p w14:paraId="3EA5A50D" w14:textId="77777777" w:rsidR="00471263" w:rsidRPr="00F732BB" w:rsidRDefault="00471263" w:rsidP="00471263">
      <w:pPr>
        <w:rPr>
          <w:sz w:val="24"/>
          <w:szCs w:val="24"/>
        </w:rPr>
      </w:pPr>
      <w:r w:rsidRPr="00F732BB">
        <w:rPr>
          <w:sz w:val="24"/>
          <w:szCs w:val="24"/>
        </w:rPr>
        <w:t xml:space="preserve"> </w:t>
      </w:r>
    </w:p>
    <w:p w14:paraId="73B9C0DB" w14:textId="77777777" w:rsidR="00471263" w:rsidRPr="00F732BB" w:rsidRDefault="00471263" w:rsidP="00471263">
      <w:pPr>
        <w:rPr>
          <w:sz w:val="24"/>
          <w:szCs w:val="24"/>
        </w:rPr>
      </w:pPr>
      <w:r w:rsidRPr="00F732BB">
        <w:rPr>
          <w:sz w:val="24"/>
          <w:szCs w:val="24"/>
        </w:rPr>
        <w:t xml:space="preserve">En las mismas condiciones, los empresarios que concurran agrupados en las uniones temporales a que se refiere el art.69 de la LCSP, podrán recurrir a las capacidades de entidades ajenas a la unión temporal. </w:t>
      </w:r>
    </w:p>
    <w:p w14:paraId="43B9F813" w14:textId="3F847410" w:rsidR="00471263" w:rsidRPr="00F732BB" w:rsidRDefault="00471263" w:rsidP="00471263">
      <w:pPr>
        <w:rPr>
          <w:sz w:val="24"/>
          <w:szCs w:val="24"/>
        </w:rPr>
      </w:pPr>
      <w:r w:rsidRPr="00F732BB">
        <w:rPr>
          <w:sz w:val="24"/>
          <w:szCs w:val="24"/>
        </w:rPr>
        <w:t xml:space="preserve"> </w:t>
      </w:r>
    </w:p>
    <w:p w14:paraId="506ED947" w14:textId="77777777" w:rsidR="00471263" w:rsidRPr="00F732BB" w:rsidRDefault="00471263" w:rsidP="00471263">
      <w:pPr>
        <w:rPr>
          <w:sz w:val="24"/>
          <w:szCs w:val="24"/>
        </w:rPr>
      </w:pPr>
      <w:r w:rsidRPr="00F732BB">
        <w:rPr>
          <w:sz w:val="24"/>
          <w:szCs w:val="24"/>
        </w:rPr>
        <w:t xml:space="preserve">Cuando una empresa desee recurrir a las capacidades de otras entidades, presentará al efecto el compromiso por escrito de dichas entidades. En dicho compromiso escrito deberá constar que la responsabilidad de ambas tiene carácter solidario. </w:t>
      </w:r>
    </w:p>
    <w:p w14:paraId="1973E2D5" w14:textId="36D4E102" w:rsidR="00471263" w:rsidRPr="00F732BB" w:rsidRDefault="00471263" w:rsidP="00471263">
      <w:pPr>
        <w:rPr>
          <w:sz w:val="24"/>
          <w:szCs w:val="24"/>
        </w:rPr>
      </w:pPr>
      <w:r w:rsidRPr="00F732BB">
        <w:rPr>
          <w:sz w:val="24"/>
          <w:szCs w:val="24"/>
        </w:rPr>
        <w:t xml:space="preserve"> </w:t>
      </w:r>
    </w:p>
    <w:p w14:paraId="0DD1B2B7" w14:textId="77777777" w:rsidR="00471263" w:rsidRPr="00F732BB" w:rsidRDefault="00471263" w:rsidP="00471263">
      <w:pPr>
        <w:rPr>
          <w:sz w:val="24"/>
          <w:szCs w:val="24"/>
        </w:rPr>
      </w:pPr>
      <w:r w:rsidRPr="00F732BB">
        <w:rPr>
          <w:sz w:val="24"/>
          <w:szCs w:val="24"/>
        </w:rPr>
        <w:t xml:space="preserve">Estos compromisos se integrarán en el contrato, con el carácter de obligación esencial a los efectos previstos en el artículo 211 de la LCSP, y de las penalidades establecidas en el presente pliego. </w:t>
      </w:r>
    </w:p>
    <w:p w14:paraId="40C1C5D6" w14:textId="77777777" w:rsidR="00471263" w:rsidRPr="00F732BB" w:rsidRDefault="00471263" w:rsidP="00471263">
      <w:pPr>
        <w:rPr>
          <w:sz w:val="24"/>
          <w:szCs w:val="24"/>
        </w:rPr>
      </w:pPr>
      <w:r w:rsidRPr="00F732BB">
        <w:rPr>
          <w:sz w:val="24"/>
          <w:szCs w:val="24"/>
        </w:rPr>
        <w:t xml:space="preserve"> </w:t>
      </w:r>
    </w:p>
    <w:p w14:paraId="64CF74C9" w14:textId="77777777" w:rsidR="00471263" w:rsidRPr="00F732BB" w:rsidRDefault="00471263" w:rsidP="00471263">
      <w:pPr>
        <w:rPr>
          <w:sz w:val="24"/>
          <w:szCs w:val="24"/>
        </w:rPr>
      </w:pPr>
      <w:r w:rsidRPr="00F732BB">
        <w:rPr>
          <w:sz w:val="24"/>
          <w:szCs w:val="24"/>
        </w:rPr>
        <w:t xml:space="preserve">El incumplimiento de los criterios de solvencia, o de los requisitos de adscripción de medios dará lugar a la no admisión del licitador al presente procedimiento por parte de la Mesa de Contratación. </w:t>
      </w:r>
    </w:p>
    <w:p w14:paraId="05C03F41" w14:textId="77777777" w:rsidR="00471263" w:rsidRPr="00F732BB" w:rsidRDefault="00471263" w:rsidP="00471263">
      <w:pPr>
        <w:rPr>
          <w:sz w:val="24"/>
          <w:szCs w:val="24"/>
        </w:rPr>
      </w:pPr>
      <w:r w:rsidRPr="00F732BB">
        <w:rPr>
          <w:sz w:val="24"/>
          <w:szCs w:val="24"/>
        </w:rPr>
        <w:t xml:space="preserve"> </w:t>
      </w:r>
    </w:p>
    <w:p w14:paraId="3B475A3C" w14:textId="1FC8D1E3" w:rsidR="00471263" w:rsidRPr="00F732BB" w:rsidRDefault="00471263" w:rsidP="00471263">
      <w:pPr>
        <w:pStyle w:val="Ttulo3ae"/>
        <w:rPr>
          <w:sz w:val="24"/>
          <w:szCs w:val="24"/>
        </w:rPr>
      </w:pPr>
      <w:bookmarkStart w:id="17" w:name="_Toc45122254"/>
      <w:r w:rsidRPr="00F732BB">
        <w:rPr>
          <w:sz w:val="24"/>
          <w:szCs w:val="24"/>
        </w:rPr>
        <w:t>Cláusula 1</w:t>
      </w:r>
      <w:r w:rsidR="005A3F0D">
        <w:rPr>
          <w:sz w:val="24"/>
          <w:szCs w:val="24"/>
        </w:rPr>
        <w:t>4</w:t>
      </w:r>
      <w:r w:rsidRPr="00F732BB">
        <w:rPr>
          <w:sz w:val="24"/>
          <w:szCs w:val="24"/>
        </w:rPr>
        <w:t>. Prohibiciones de contratar</w:t>
      </w:r>
      <w:bookmarkEnd w:id="17"/>
      <w:r w:rsidRPr="00F732BB">
        <w:rPr>
          <w:sz w:val="24"/>
          <w:szCs w:val="24"/>
        </w:rPr>
        <w:t xml:space="preserve">  </w:t>
      </w:r>
    </w:p>
    <w:p w14:paraId="3B5D7D6C" w14:textId="77777777" w:rsidR="00471263" w:rsidRPr="00F732BB" w:rsidRDefault="00471263" w:rsidP="00471263">
      <w:pPr>
        <w:rPr>
          <w:sz w:val="24"/>
          <w:szCs w:val="24"/>
        </w:rPr>
      </w:pPr>
      <w:r w:rsidRPr="00F732BB">
        <w:rPr>
          <w:sz w:val="24"/>
          <w:szCs w:val="24"/>
        </w:rPr>
        <w:t xml:space="preserve"> </w:t>
      </w:r>
    </w:p>
    <w:p w14:paraId="0CA178F8" w14:textId="77777777" w:rsidR="00471263" w:rsidRPr="00F732BB" w:rsidRDefault="00471263" w:rsidP="00471263">
      <w:pPr>
        <w:rPr>
          <w:sz w:val="24"/>
          <w:szCs w:val="24"/>
        </w:rPr>
      </w:pPr>
      <w:r w:rsidRPr="00F732BB">
        <w:rPr>
          <w:sz w:val="24"/>
          <w:szCs w:val="24"/>
        </w:rPr>
        <w:t xml:space="preserve">Se estará a las prohibiciones de contratar establecidas en el artículo 71 de la Ley de Contratos del Sector Público. Igualmente es de aplicación lo dispuesto en el apartado 3 del artículo 71 de la Ley de Contratos del Sector Público, en relación a la extensión de las </w:t>
      </w:r>
      <w:r w:rsidRPr="00F732BB">
        <w:rPr>
          <w:sz w:val="24"/>
          <w:szCs w:val="24"/>
        </w:rPr>
        <w:lastRenderedPageBreak/>
        <w:t xml:space="preserve">prohibiciones de contratar a aquellas empresas de las que, por razón de las personas que las rigen o de otras circunstancias, pueda presumirse que son continuación o que derivan, por transformación, fusión o sucesión, de otras empresas de las que hubiesen concurrido aquéllas. </w:t>
      </w:r>
    </w:p>
    <w:p w14:paraId="29AA88AE" w14:textId="77777777" w:rsidR="00471263" w:rsidRPr="00F732BB" w:rsidRDefault="00471263" w:rsidP="00471263">
      <w:pPr>
        <w:rPr>
          <w:sz w:val="24"/>
          <w:szCs w:val="24"/>
        </w:rPr>
      </w:pPr>
      <w:r w:rsidRPr="00F732BB">
        <w:rPr>
          <w:sz w:val="24"/>
          <w:szCs w:val="24"/>
        </w:rPr>
        <w:t xml:space="preserve"> </w:t>
      </w:r>
    </w:p>
    <w:p w14:paraId="0E4A32BC" w14:textId="77777777" w:rsidR="00471263" w:rsidRPr="00F732BB" w:rsidRDefault="00471263" w:rsidP="00471263">
      <w:pPr>
        <w:rPr>
          <w:sz w:val="24"/>
          <w:szCs w:val="24"/>
        </w:rPr>
      </w:pPr>
      <w:r w:rsidRPr="00F732BB">
        <w:rPr>
          <w:sz w:val="24"/>
          <w:szCs w:val="24"/>
        </w:rPr>
        <w:t xml:space="preserve">Las prohibiciones de contratar contenidas en las letras c), d), f), g) y h) del apartado 1 del citado artículo se apreciarán directamente por </w:t>
      </w:r>
      <w:r w:rsidR="009C2155">
        <w:rPr>
          <w:sz w:val="24"/>
          <w:szCs w:val="24"/>
        </w:rPr>
        <w:t xml:space="preserve">SESTAO BERRI 2010, S.A. </w:t>
      </w:r>
      <w:r w:rsidRPr="00F732BB">
        <w:rPr>
          <w:sz w:val="24"/>
          <w:szCs w:val="24"/>
        </w:rPr>
        <w:t xml:space="preserve"> y subsistirán mientras concurran las circunstancias que en cada caso las determinan. En los restantes supuestos, la prohibición de contratar requerirá su previa declaración por parte de </w:t>
      </w:r>
      <w:r w:rsidR="009C2155">
        <w:rPr>
          <w:sz w:val="24"/>
          <w:szCs w:val="24"/>
        </w:rPr>
        <w:t xml:space="preserve">SESTAO BERRI 2010, S.A. </w:t>
      </w:r>
      <w:r w:rsidRPr="00F732BB">
        <w:rPr>
          <w:sz w:val="24"/>
          <w:szCs w:val="24"/>
        </w:rPr>
        <w:t xml:space="preserve"> mediante procedimiento al efecto con fijación de su duración.</w:t>
      </w:r>
    </w:p>
    <w:p w14:paraId="4F8920A0" w14:textId="77777777" w:rsidR="00471263" w:rsidRPr="00F732BB" w:rsidRDefault="00471263" w:rsidP="00D82761">
      <w:pPr>
        <w:rPr>
          <w:sz w:val="24"/>
          <w:szCs w:val="24"/>
        </w:rPr>
      </w:pPr>
    </w:p>
    <w:p w14:paraId="5AB57B28" w14:textId="77777777" w:rsidR="007B6D43" w:rsidRPr="00F732BB" w:rsidRDefault="007B6D43">
      <w:pPr>
        <w:spacing w:line="240" w:lineRule="auto"/>
        <w:jc w:val="left"/>
        <w:rPr>
          <w:rFonts w:eastAsia="Times New Roman"/>
          <w:b/>
          <w:bCs/>
          <w:sz w:val="24"/>
          <w:szCs w:val="24"/>
          <w:u w:val="single"/>
        </w:rPr>
      </w:pPr>
      <w:r w:rsidRPr="00F732BB">
        <w:rPr>
          <w:caps/>
          <w:sz w:val="24"/>
          <w:szCs w:val="24"/>
        </w:rPr>
        <w:br w:type="page"/>
      </w:r>
    </w:p>
    <w:p w14:paraId="7F428FFC" w14:textId="77777777" w:rsidR="005F577A" w:rsidRPr="005F577A" w:rsidRDefault="005F577A" w:rsidP="00F76E77">
      <w:pPr>
        <w:pStyle w:val="Ttulo1"/>
        <w:numPr>
          <w:ilvl w:val="0"/>
          <w:numId w:val="2"/>
        </w:numPr>
        <w:rPr>
          <w:caps w:val="0"/>
          <w:lang w:val="es-ES"/>
        </w:rPr>
      </w:pPr>
      <w:bookmarkStart w:id="18" w:name="_Toc45122255"/>
      <w:r w:rsidRPr="005F577A">
        <w:rPr>
          <w:caps w:val="0"/>
          <w:lang w:val="es-ES"/>
        </w:rPr>
        <w:lastRenderedPageBreak/>
        <w:t>CONDICIONES REGULADORAS DE LA CONVOCATORIA Y ADJUDICACIÓN DEL CONTRATO</w:t>
      </w:r>
      <w:bookmarkEnd w:id="18"/>
      <w:r w:rsidRPr="005F577A">
        <w:rPr>
          <w:caps w:val="0"/>
          <w:lang w:val="es-ES"/>
        </w:rPr>
        <w:t xml:space="preserve"> </w:t>
      </w:r>
    </w:p>
    <w:p w14:paraId="379AAA50" w14:textId="77777777" w:rsidR="005F577A" w:rsidRDefault="005F577A" w:rsidP="005F577A">
      <w:r>
        <w:t xml:space="preserve"> </w:t>
      </w:r>
    </w:p>
    <w:p w14:paraId="43848AF7" w14:textId="77777777" w:rsidR="005F577A" w:rsidRDefault="005F577A" w:rsidP="000B6630">
      <w:pPr>
        <w:pStyle w:val="Ttulo2"/>
      </w:pPr>
      <w:bookmarkStart w:id="19" w:name="_Toc45122256"/>
      <w:r>
        <w:t>CONDICIONES REGULADORAS DE LA CONVOCATORIA</w:t>
      </w:r>
      <w:bookmarkEnd w:id="19"/>
      <w:r>
        <w:t xml:space="preserve"> </w:t>
      </w:r>
    </w:p>
    <w:p w14:paraId="4ED3FFA5" w14:textId="77777777" w:rsidR="005F577A" w:rsidRDefault="005F577A" w:rsidP="005F577A">
      <w:r>
        <w:t xml:space="preserve"> </w:t>
      </w:r>
    </w:p>
    <w:p w14:paraId="36033595" w14:textId="51D73D28" w:rsidR="005F577A" w:rsidRPr="0076076D" w:rsidRDefault="005F577A" w:rsidP="000B6630">
      <w:pPr>
        <w:pStyle w:val="Ttulo3ae"/>
        <w:rPr>
          <w:sz w:val="24"/>
          <w:szCs w:val="24"/>
        </w:rPr>
      </w:pPr>
      <w:bookmarkStart w:id="20" w:name="_Toc45122257"/>
      <w:r w:rsidRPr="0076076D">
        <w:rPr>
          <w:sz w:val="24"/>
          <w:szCs w:val="24"/>
        </w:rPr>
        <w:t>Cláusula 1</w:t>
      </w:r>
      <w:r w:rsidR="005A3F0D">
        <w:rPr>
          <w:sz w:val="24"/>
          <w:szCs w:val="24"/>
        </w:rPr>
        <w:t>5</w:t>
      </w:r>
      <w:r w:rsidRPr="0076076D">
        <w:rPr>
          <w:sz w:val="24"/>
          <w:szCs w:val="24"/>
        </w:rPr>
        <w:t>. Inscripción en el Registro Oficial de Licitadores y Empresas Clasificadas del Sector Público y Registro Oficial de Contratistas de la CAE.</w:t>
      </w:r>
      <w:bookmarkEnd w:id="20"/>
      <w:r w:rsidRPr="0076076D">
        <w:rPr>
          <w:sz w:val="24"/>
          <w:szCs w:val="24"/>
        </w:rPr>
        <w:t xml:space="preserve">  </w:t>
      </w:r>
    </w:p>
    <w:p w14:paraId="342B6A66" w14:textId="77777777" w:rsidR="005F577A" w:rsidRPr="0076076D" w:rsidRDefault="005F577A" w:rsidP="005F577A">
      <w:pPr>
        <w:rPr>
          <w:sz w:val="24"/>
          <w:szCs w:val="24"/>
        </w:rPr>
      </w:pPr>
      <w:r w:rsidRPr="0076076D">
        <w:rPr>
          <w:sz w:val="24"/>
          <w:szCs w:val="24"/>
        </w:rPr>
        <w:t xml:space="preserve"> </w:t>
      </w:r>
    </w:p>
    <w:p w14:paraId="009D99A9" w14:textId="77777777" w:rsidR="005F577A" w:rsidRPr="0076076D" w:rsidRDefault="005F577A" w:rsidP="005F577A">
      <w:pPr>
        <w:rPr>
          <w:sz w:val="24"/>
          <w:szCs w:val="24"/>
        </w:rPr>
      </w:pPr>
      <w:r w:rsidRPr="0076076D">
        <w:rPr>
          <w:sz w:val="24"/>
          <w:szCs w:val="24"/>
        </w:rPr>
        <w:t xml:space="preserve">El certificado de inscripción en el Registro Oficial de Licitadores y Empresas Clasificadas del Sector Público acreditará,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consten en el mismo.    </w:t>
      </w:r>
    </w:p>
    <w:p w14:paraId="391C8A43" w14:textId="77777777" w:rsidR="005F577A" w:rsidRPr="0076076D" w:rsidRDefault="005F577A" w:rsidP="005F577A">
      <w:pPr>
        <w:rPr>
          <w:sz w:val="24"/>
          <w:szCs w:val="24"/>
        </w:rPr>
      </w:pPr>
      <w:r w:rsidRPr="0076076D">
        <w:rPr>
          <w:sz w:val="24"/>
          <w:szCs w:val="24"/>
        </w:rPr>
        <w:t xml:space="preserve"> </w:t>
      </w:r>
    </w:p>
    <w:p w14:paraId="16F10A14" w14:textId="77777777" w:rsidR="005F577A" w:rsidRPr="0076076D" w:rsidRDefault="005F577A" w:rsidP="005F577A">
      <w:pPr>
        <w:rPr>
          <w:sz w:val="24"/>
          <w:szCs w:val="24"/>
        </w:rPr>
      </w:pPr>
      <w:r w:rsidRPr="0076076D">
        <w:rPr>
          <w:sz w:val="24"/>
          <w:szCs w:val="24"/>
        </w:rPr>
        <w:t xml:space="preserve">Asimismo, la inscripción en el Registro Oficial de Contratistas de Euskadi acreditará idénticas circunstancias que las recogidas en el párrafo anterior. </w:t>
      </w:r>
    </w:p>
    <w:p w14:paraId="381C691F" w14:textId="77777777" w:rsidR="005F577A" w:rsidRPr="0076076D" w:rsidRDefault="005F577A" w:rsidP="005F577A">
      <w:pPr>
        <w:rPr>
          <w:sz w:val="24"/>
          <w:szCs w:val="24"/>
        </w:rPr>
      </w:pPr>
      <w:r w:rsidRPr="0076076D">
        <w:rPr>
          <w:sz w:val="24"/>
          <w:szCs w:val="24"/>
        </w:rPr>
        <w:t xml:space="preserve"> </w:t>
      </w:r>
    </w:p>
    <w:p w14:paraId="34F9AB85" w14:textId="180797D8" w:rsidR="005F577A" w:rsidRPr="0076076D" w:rsidRDefault="005F577A" w:rsidP="000B6630">
      <w:pPr>
        <w:pStyle w:val="Ttulo3ae"/>
        <w:rPr>
          <w:sz w:val="24"/>
          <w:szCs w:val="24"/>
        </w:rPr>
      </w:pPr>
      <w:bookmarkStart w:id="21" w:name="_Toc45122258"/>
      <w:r w:rsidRPr="0076076D">
        <w:rPr>
          <w:sz w:val="24"/>
          <w:szCs w:val="24"/>
        </w:rPr>
        <w:t>Cláusula 1</w:t>
      </w:r>
      <w:r w:rsidR="005A3F0D">
        <w:rPr>
          <w:sz w:val="24"/>
          <w:szCs w:val="24"/>
        </w:rPr>
        <w:t>6</w:t>
      </w:r>
      <w:r w:rsidRPr="0076076D">
        <w:rPr>
          <w:sz w:val="24"/>
          <w:szCs w:val="24"/>
        </w:rPr>
        <w:t>. Documentación</w:t>
      </w:r>
      <w:bookmarkEnd w:id="21"/>
      <w:r w:rsidRPr="0076076D">
        <w:rPr>
          <w:sz w:val="24"/>
          <w:szCs w:val="24"/>
        </w:rPr>
        <w:t xml:space="preserve"> </w:t>
      </w:r>
    </w:p>
    <w:p w14:paraId="6935DE50" w14:textId="77777777" w:rsidR="005F577A" w:rsidRPr="0076076D" w:rsidRDefault="005F577A" w:rsidP="005F577A">
      <w:pPr>
        <w:rPr>
          <w:sz w:val="24"/>
          <w:szCs w:val="24"/>
        </w:rPr>
      </w:pPr>
      <w:r w:rsidRPr="0076076D">
        <w:rPr>
          <w:sz w:val="24"/>
          <w:szCs w:val="24"/>
        </w:rPr>
        <w:t xml:space="preserve"> </w:t>
      </w:r>
    </w:p>
    <w:p w14:paraId="529E8A76" w14:textId="4E2BE766" w:rsidR="005F577A" w:rsidRPr="0076076D" w:rsidRDefault="005F577A" w:rsidP="005F577A">
      <w:pPr>
        <w:rPr>
          <w:sz w:val="24"/>
          <w:szCs w:val="24"/>
        </w:rPr>
      </w:pPr>
      <w:r w:rsidRPr="0076076D">
        <w:rPr>
          <w:sz w:val="24"/>
          <w:szCs w:val="24"/>
        </w:rPr>
        <w:t>El presente Pliego, conjuntamente con los documentos de</w:t>
      </w:r>
      <w:r w:rsidR="00BA21E6">
        <w:rPr>
          <w:sz w:val="24"/>
          <w:szCs w:val="24"/>
        </w:rPr>
        <w:t>l</w:t>
      </w:r>
      <w:r w:rsidRPr="0076076D">
        <w:rPr>
          <w:sz w:val="24"/>
          <w:szCs w:val="24"/>
        </w:rPr>
        <w:t xml:space="preserve"> Proyecto que lo acompaña, forman parte de la documentación del concurso que servirá de base para la contratación y ejecución de la prestación del contrato. </w:t>
      </w:r>
    </w:p>
    <w:p w14:paraId="2732C42F" w14:textId="77777777" w:rsidR="005F577A" w:rsidRPr="0076076D" w:rsidRDefault="005F577A" w:rsidP="005F577A">
      <w:pPr>
        <w:rPr>
          <w:sz w:val="24"/>
          <w:szCs w:val="24"/>
        </w:rPr>
      </w:pPr>
      <w:r w:rsidRPr="0076076D">
        <w:rPr>
          <w:sz w:val="24"/>
          <w:szCs w:val="24"/>
        </w:rPr>
        <w:t xml:space="preserve"> </w:t>
      </w:r>
    </w:p>
    <w:p w14:paraId="619D0774" w14:textId="77777777" w:rsidR="005F577A" w:rsidRPr="0076076D" w:rsidRDefault="005F577A" w:rsidP="005F577A">
      <w:pPr>
        <w:rPr>
          <w:sz w:val="24"/>
          <w:szCs w:val="24"/>
        </w:rPr>
      </w:pPr>
      <w:r w:rsidRPr="0076076D">
        <w:rPr>
          <w:sz w:val="24"/>
          <w:szCs w:val="24"/>
        </w:rPr>
        <w:t xml:space="preserve">La documentación básica para el estudio y presentación de las correspondientes ofertas está compuesta por: </w:t>
      </w:r>
    </w:p>
    <w:p w14:paraId="6033D8D0" w14:textId="77777777" w:rsidR="005F577A" w:rsidRPr="0076076D" w:rsidRDefault="005F577A" w:rsidP="005F577A">
      <w:pPr>
        <w:rPr>
          <w:sz w:val="24"/>
          <w:szCs w:val="24"/>
        </w:rPr>
      </w:pPr>
      <w:r w:rsidRPr="0076076D">
        <w:rPr>
          <w:sz w:val="24"/>
          <w:szCs w:val="24"/>
        </w:rPr>
        <w:t xml:space="preserve"> </w:t>
      </w:r>
    </w:p>
    <w:p w14:paraId="40117E14" w14:textId="756D49EF" w:rsidR="005F577A" w:rsidRPr="0076076D" w:rsidRDefault="005F577A" w:rsidP="00F76E77">
      <w:pPr>
        <w:pStyle w:val="Prrafodelista"/>
        <w:numPr>
          <w:ilvl w:val="0"/>
          <w:numId w:val="7"/>
        </w:numPr>
        <w:rPr>
          <w:sz w:val="24"/>
          <w:szCs w:val="24"/>
        </w:rPr>
      </w:pPr>
      <w:r w:rsidRPr="0076076D">
        <w:rPr>
          <w:sz w:val="24"/>
          <w:szCs w:val="24"/>
        </w:rPr>
        <w:t>El presente Pliego de Cláusulas Administrativas junto al Contrato de Ejecución de Obra</w:t>
      </w:r>
      <w:r w:rsidR="005A3F0D">
        <w:rPr>
          <w:sz w:val="24"/>
          <w:szCs w:val="24"/>
        </w:rPr>
        <w:t xml:space="preserve"> que se realice</w:t>
      </w:r>
      <w:r w:rsidR="00DF667E">
        <w:rPr>
          <w:sz w:val="24"/>
          <w:szCs w:val="24"/>
        </w:rPr>
        <w:t>.</w:t>
      </w:r>
    </w:p>
    <w:p w14:paraId="39FB9549" w14:textId="42EA2DB6" w:rsidR="005F577A" w:rsidRPr="00DF667E" w:rsidRDefault="005F577A" w:rsidP="005F577A">
      <w:pPr>
        <w:pStyle w:val="Prrafodelista"/>
        <w:numPr>
          <w:ilvl w:val="0"/>
          <w:numId w:val="7"/>
        </w:numPr>
        <w:rPr>
          <w:sz w:val="24"/>
          <w:szCs w:val="24"/>
        </w:rPr>
      </w:pPr>
      <w:r w:rsidRPr="0076076D">
        <w:rPr>
          <w:sz w:val="24"/>
          <w:szCs w:val="24"/>
        </w:rPr>
        <w:t>El Proyecto Técnico de la</w:t>
      </w:r>
      <w:r w:rsidR="008B7163">
        <w:rPr>
          <w:sz w:val="24"/>
          <w:szCs w:val="24"/>
        </w:rPr>
        <w:t>s</w:t>
      </w:r>
      <w:r w:rsidRPr="0076076D">
        <w:rPr>
          <w:sz w:val="24"/>
          <w:szCs w:val="24"/>
        </w:rPr>
        <w:t xml:space="preserve"> obra</w:t>
      </w:r>
      <w:r w:rsidR="008B7163">
        <w:rPr>
          <w:sz w:val="24"/>
          <w:szCs w:val="24"/>
        </w:rPr>
        <w:t>s</w:t>
      </w:r>
      <w:r w:rsidR="00DF667E">
        <w:rPr>
          <w:sz w:val="24"/>
          <w:szCs w:val="24"/>
        </w:rPr>
        <w:t xml:space="preserve"> y su documentación complementaria.</w:t>
      </w:r>
    </w:p>
    <w:p w14:paraId="039AF10F" w14:textId="69A3101E" w:rsidR="005F577A" w:rsidRPr="0076076D" w:rsidRDefault="005F577A" w:rsidP="000B6630">
      <w:pPr>
        <w:pStyle w:val="Ttulo3ae"/>
        <w:rPr>
          <w:sz w:val="24"/>
          <w:szCs w:val="24"/>
        </w:rPr>
      </w:pPr>
      <w:bookmarkStart w:id="22" w:name="_Toc45122259"/>
      <w:r w:rsidRPr="0076076D">
        <w:rPr>
          <w:sz w:val="24"/>
          <w:szCs w:val="24"/>
        </w:rPr>
        <w:lastRenderedPageBreak/>
        <w:t>Cláusula 1</w:t>
      </w:r>
      <w:r w:rsidR="0050672F">
        <w:rPr>
          <w:sz w:val="24"/>
          <w:szCs w:val="24"/>
        </w:rPr>
        <w:t>7</w:t>
      </w:r>
      <w:r w:rsidRPr="0076076D">
        <w:rPr>
          <w:sz w:val="24"/>
          <w:szCs w:val="24"/>
        </w:rPr>
        <w:t>. Aceptación del Pliego</w:t>
      </w:r>
      <w:bookmarkEnd w:id="22"/>
      <w:r w:rsidRPr="0076076D">
        <w:rPr>
          <w:sz w:val="24"/>
          <w:szCs w:val="24"/>
        </w:rPr>
        <w:t xml:space="preserve"> </w:t>
      </w:r>
    </w:p>
    <w:p w14:paraId="6A1E7043" w14:textId="77777777" w:rsidR="005F577A" w:rsidRPr="0076076D" w:rsidRDefault="005F577A" w:rsidP="005F577A">
      <w:pPr>
        <w:rPr>
          <w:sz w:val="24"/>
          <w:szCs w:val="24"/>
        </w:rPr>
      </w:pPr>
      <w:r w:rsidRPr="0076076D">
        <w:rPr>
          <w:sz w:val="24"/>
          <w:szCs w:val="24"/>
        </w:rPr>
        <w:t xml:space="preserve"> </w:t>
      </w:r>
    </w:p>
    <w:p w14:paraId="2CC5B3CD" w14:textId="5E95B341" w:rsidR="00A26415" w:rsidRDefault="005F577A" w:rsidP="005F577A">
      <w:pPr>
        <w:rPr>
          <w:sz w:val="24"/>
          <w:szCs w:val="24"/>
        </w:rPr>
      </w:pPr>
      <w:r w:rsidRPr="0076076D">
        <w:rPr>
          <w:sz w:val="24"/>
          <w:szCs w:val="24"/>
        </w:rPr>
        <w:t xml:space="preserve">La presentación de ofertas supone la expresa aceptación incondicional y sumisión a lo regulado en </w:t>
      </w:r>
      <w:r w:rsidR="00BA21E6">
        <w:rPr>
          <w:sz w:val="24"/>
          <w:szCs w:val="24"/>
        </w:rPr>
        <w:t>el</w:t>
      </w:r>
      <w:r w:rsidRPr="0076076D">
        <w:rPr>
          <w:sz w:val="24"/>
          <w:szCs w:val="24"/>
        </w:rPr>
        <w:t xml:space="preserve"> pliego rector de la licitación y a los documentos que los acompañan. </w:t>
      </w:r>
    </w:p>
    <w:p w14:paraId="378F83CF" w14:textId="77777777" w:rsidR="00A26415" w:rsidRDefault="00A26415" w:rsidP="005F577A">
      <w:pPr>
        <w:rPr>
          <w:sz w:val="24"/>
          <w:szCs w:val="24"/>
        </w:rPr>
      </w:pPr>
    </w:p>
    <w:p w14:paraId="17C068DB" w14:textId="77777777" w:rsidR="005F577A" w:rsidRPr="0076076D" w:rsidRDefault="005F577A" w:rsidP="005F577A">
      <w:pPr>
        <w:rPr>
          <w:sz w:val="24"/>
          <w:szCs w:val="24"/>
        </w:rPr>
      </w:pPr>
      <w:r w:rsidRPr="0076076D">
        <w:rPr>
          <w:sz w:val="24"/>
          <w:szCs w:val="24"/>
        </w:rPr>
        <w:t xml:space="preserve">Este Pliego será de obligado cumplimiento para el contratista a quien se adjudique el concurso, así como las condiciones ofertadas que mejoren las establecidas en el Pliego. </w:t>
      </w:r>
    </w:p>
    <w:p w14:paraId="4B834611" w14:textId="77777777" w:rsidR="005F577A" w:rsidRPr="0076076D" w:rsidRDefault="005F577A" w:rsidP="005F577A">
      <w:pPr>
        <w:rPr>
          <w:sz w:val="24"/>
          <w:szCs w:val="24"/>
        </w:rPr>
      </w:pPr>
      <w:r w:rsidRPr="0076076D">
        <w:rPr>
          <w:sz w:val="24"/>
          <w:szCs w:val="24"/>
        </w:rPr>
        <w:t xml:space="preserve"> </w:t>
      </w:r>
    </w:p>
    <w:p w14:paraId="0623CFF9" w14:textId="6F34A558" w:rsidR="005F577A" w:rsidRPr="0076076D" w:rsidRDefault="005F577A" w:rsidP="000B6630">
      <w:pPr>
        <w:pStyle w:val="Ttulo3ae"/>
        <w:rPr>
          <w:sz w:val="24"/>
          <w:szCs w:val="24"/>
        </w:rPr>
      </w:pPr>
      <w:bookmarkStart w:id="23" w:name="_Toc45122260"/>
      <w:r w:rsidRPr="0076076D">
        <w:rPr>
          <w:sz w:val="24"/>
          <w:szCs w:val="24"/>
        </w:rPr>
        <w:t>Cláusula 1</w:t>
      </w:r>
      <w:r w:rsidR="0050672F">
        <w:rPr>
          <w:sz w:val="24"/>
          <w:szCs w:val="24"/>
        </w:rPr>
        <w:t>8</w:t>
      </w:r>
      <w:r w:rsidRPr="0076076D">
        <w:rPr>
          <w:sz w:val="24"/>
          <w:szCs w:val="24"/>
        </w:rPr>
        <w:t>. Procedimiento de licitación</w:t>
      </w:r>
      <w:bookmarkEnd w:id="23"/>
      <w:r w:rsidRPr="0076076D">
        <w:rPr>
          <w:sz w:val="24"/>
          <w:szCs w:val="24"/>
        </w:rPr>
        <w:t xml:space="preserve"> </w:t>
      </w:r>
    </w:p>
    <w:p w14:paraId="26EE361C" w14:textId="77777777" w:rsidR="005F577A" w:rsidRPr="0076076D" w:rsidRDefault="005F577A" w:rsidP="005F577A">
      <w:pPr>
        <w:rPr>
          <w:sz w:val="24"/>
          <w:szCs w:val="24"/>
        </w:rPr>
      </w:pPr>
      <w:r w:rsidRPr="0076076D">
        <w:rPr>
          <w:sz w:val="24"/>
          <w:szCs w:val="24"/>
        </w:rPr>
        <w:t xml:space="preserve"> </w:t>
      </w:r>
    </w:p>
    <w:p w14:paraId="1B9EA1EC" w14:textId="2FC186A9" w:rsidR="005F577A" w:rsidRPr="0076076D" w:rsidRDefault="005F577A" w:rsidP="005F577A">
      <w:pPr>
        <w:rPr>
          <w:sz w:val="24"/>
          <w:szCs w:val="24"/>
        </w:rPr>
      </w:pPr>
      <w:r w:rsidRPr="0076076D">
        <w:rPr>
          <w:sz w:val="24"/>
          <w:szCs w:val="24"/>
        </w:rPr>
        <w:t>El contrato se adjudicará mediante Concurso Público, y utilizando el procedimiento abierto</w:t>
      </w:r>
      <w:r w:rsidR="0050672F">
        <w:rPr>
          <w:sz w:val="24"/>
          <w:szCs w:val="24"/>
        </w:rPr>
        <w:t xml:space="preserve"> simplificado</w:t>
      </w:r>
      <w:r w:rsidRPr="0076076D">
        <w:rPr>
          <w:sz w:val="24"/>
          <w:szCs w:val="24"/>
        </w:rPr>
        <w:t>, de conformidad con lo dispuesto en el artículo 316 de la Ley de Contratos del Sector Público, en relación con el artículo 15</w:t>
      </w:r>
      <w:r w:rsidR="0050672F">
        <w:rPr>
          <w:sz w:val="24"/>
          <w:szCs w:val="24"/>
        </w:rPr>
        <w:t>9 y concordantes</w:t>
      </w:r>
      <w:r w:rsidRPr="0076076D">
        <w:rPr>
          <w:sz w:val="24"/>
          <w:szCs w:val="24"/>
        </w:rPr>
        <w:t xml:space="preserve"> del mismo.  </w:t>
      </w:r>
    </w:p>
    <w:p w14:paraId="2FB694BB" w14:textId="77777777" w:rsidR="005F577A" w:rsidRPr="0076076D" w:rsidRDefault="005F577A" w:rsidP="005F577A">
      <w:pPr>
        <w:rPr>
          <w:sz w:val="24"/>
          <w:szCs w:val="24"/>
        </w:rPr>
      </w:pPr>
      <w:r w:rsidRPr="0076076D">
        <w:rPr>
          <w:sz w:val="24"/>
          <w:szCs w:val="24"/>
        </w:rPr>
        <w:t xml:space="preserve"> </w:t>
      </w:r>
    </w:p>
    <w:p w14:paraId="0A74940B" w14:textId="77777777" w:rsidR="005F577A" w:rsidRPr="0076076D" w:rsidRDefault="005F577A" w:rsidP="005F577A">
      <w:pPr>
        <w:rPr>
          <w:sz w:val="24"/>
          <w:szCs w:val="24"/>
        </w:rPr>
      </w:pPr>
      <w:r w:rsidRPr="0076076D">
        <w:rPr>
          <w:sz w:val="24"/>
          <w:szCs w:val="24"/>
        </w:rPr>
        <w:t xml:space="preserve">En dicho procedimiento abierto podrán presentar ofertas todas las empresas interesadas, que cumplan los requisitos de solvencia económica, financiera, técnica y profesional exigidos y que no se encuentren incursas en prohibición de contratar. </w:t>
      </w:r>
    </w:p>
    <w:p w14:paraId="35600FC3" w14:textId="77777777" w:rsidR="005F577A" w:rsidRPr="0076076D" w:rsidRDefault="005F577A" w:rsidP="005F577A">
      <w:pPr>
        <w:rPr>
          <w:sz w:val="24"/>
          <w:szCs w:val="24"/>
        </w:rPr>
      </w:pPr>
      <w:r w:rsidRPr="0076076D">
        <w:rPr>
          <w:sz w:val="24"/>
          <w:szCs w:val="24"/>
        </w:rPr>
        <w:t xml:space="preserve"> </w:t>
      </w:r>
    </w:p>
    <w:p w14:paraId="4149744C" w14:textId="7715D16C" w:rsidR="005F577A" w:rsidRPr="0076076D" w:rsidRDefault="005F577A" w:rsidP="000B6630">
      <w:pPr>
        <w:pStyle w:val="Ttulo3ae"/>
        <w:rPr>
          <w:sz w:val="24"/>
          <w:szCs w:val="24"/>
        </w:rPr>
      </w:pPr>
      <w:bookmarkStart w:id="24" w:name="_Toc45122261"/>
      <w:r w:rsidRPr="0076076D">
        <w:rPr>
          <w:sz w:val="24"/>
          <w:szCs w:val="24"/>
        </w:rPr>
        <w:t xml:space="preserve">Cláusula </w:t>
      </w:r>
      <w:r w:rsidR="002C1CAF">
        <w:rPr>
          <w:sz w:val="24"/>
          <w:szCs w:val="24"/>
        </w:rPr>
        <w:t>1</w:t>
      </w:r>
      <w:r w:rsidR="0050672F">
        <w:rPr>
          <w:sz w:val="24"/>
          <w:szCs w:val="24"/>
        </w:rPr>
        <w:t>9</w:t>
      </w:r>
      <w:r w:rsidRPr="0076076D">
        <w:rPr>
          <w:sz w:val="24"/>
          <w:szCs w:val="24"/>
        </w:rPr>
        <w:t>. Publicidad de la licitación</w:t>
      </w:r>
      <w:bookmarkEnd w:id="24"/>
      <w:r w:rsidRPr="0076076D">
        <w:rPr>
          <w:sz w:val="24"/>
          <w:szCs w:val="24"/>
        </w:rPr>
        <w:t xml:space="preserve">  </w:t>
      </w:r>
    </w:p>
    <w:p w14:paraId="39FF53E3" w14:textId="77777777" w:rsidR="005F577A" w:rsidRPr="0076076D" w:rsidRDefault="005F577A" w:rsidP="005F577A">
      <w:pPr>
        <w:rPr>
          <w:sz w:val="24"/>
          <w:szCs w:val="24"/>
        </w:rPr>
      </w:pPr>
    </w:p>
    <w:p w14:paraId="134201DC" w14:textId="798EDBB8" w:rsidR="005F577A" w:rsidRPr="0076076D" w:rsidRDefault="005F577A" w:rsidP="005F577A">
      <w:pPr>
        <w:rPr>
          <w:sz w:val="24"/>
          <w:szCs w:val="24"/>
        </w:rPr>
      </w:pPr>
      <w:r w:rsidRPr="008E0B29">
        <w:rPr>
          <w:sz w:val="24"/>
          <w:szCs w:val="24"/>
        </w:rPr>
        <w:t xml:space="preserve">El concurso será convocado mediante anuncio publicado en el perfil del contratante de </w:t>
      </w:r>
      <w:r w:rsidR="00A26415" w:rsidRPr="008E0B29">
        <w:rPr>
          <w:sz w:val="24"/>
          <w:szCs w:val="24"/>
        </w:rPr>
        <w:t>SESTAO BERRI 2010, S.A</w:t>
      </w:r>
      <w:r w:rsidR="00FB131E">
        <w:rPr>
          <w:sz w:val="24"/>
          <w:szCs w:val="24"/>
        </w:rPr>
        <w:t xml:space="preserve"> y anunciado en la Plataforma de Contratación Pública de Euskadi</w:t>
      </w:r>
    </w:p>
    <w:p w14:paraId="664E18F4" w14:textId="77777777" w:rsidR="005F577A" w:rsidRPr="0076076D" w:rsidRDefault="005F577A" w:rsidP="005F577A">
      <w:pPr>
        <w:rPr>
          <w:sz w:val="24"/>
          <w:szCs w:val="24"/>
        </w:rPr>
      </w:pPr>
      <w:r w:rsidRPr="0076076D">
        <w:rPr>
          <w:sz w:val="24"/>
          <w:szCs w:val="24"/>
        </w:rPr>
        <w:t xml:space="preserve"> </w:t>
      </w:r>
    </w:p>
    <w:p w14:paraId="5D204625" w14:textId="78900DF6" w:rsidR="005F577A" w:rsidRDefault="005F577A" w:rsidP="000B6630">
      <w:pPr>
        <w:pStyle w:val="Ttulo3ae"/>
        <w:rPr>
          <w:sz w:val="24"/>
          <w:szCs w:val="24"/>
        </w:rPr>
      </w:pPr>
      <w:bookmarkStart w:id="25" w:name="_Toc45122262"/>
      <w:r w:rsidRPr="0076076D">
        <w:rPr>
          <w:sz w:val="24"/>
          <w:szCs w:val="24"/>
        </w:rPr>
        <w:t>Cláusula 2</w:t>
      </w:r>
      <w:r w:rsidR="0050672F">
        <w:rPr>
          <w:sz w:val="24"/>
          <w:szCs w:val="24"/>
        </w:rPr>
        <w:t>0</w:t>
      </w:r>
      <w:r w:rsidRPr="0076076D">
        <w:rPr>
          <w:sz w:val="24"/>
          <w:szCs w:val="24"/>
        </w:rPr>
        <w:t>. Presentación de las proposiciones y documentación a presentar</w:t>
      </w:r>
      <w:bookmarkEnd w:id="25"/>
      <w:r w:rsidRPr="0076076D">
        <w:rPr>
          <w:sz w:val="24"/>
          <w:szCs w:val="24"/>
        </w:rPr>
        <w:t xml:space="preserve"> </w:t>
      </w:r>
    </w:p>
    <w:p w14:paraId="064E5B97" w14:textId="77777777" w:rsidR="0074002F" w:rsidRPr="0076076D" w:rsidRDefault="0074002F" w:rsidP="000B6630">
      <w:pPr>
        <w:pStyle w:val="Ttulo3ae"/>
        <w:rPr>
          <w:sz w:val="24"/>
          <w:szCs w:val="24"/>
        </w:rPr>
      </w:pPr>
    </w:p>
    <w:p w14:paraId="3A2FDCCC" w14:textId="7F8501B8" w:rsidR="005F577A" w:rsidRDefault="0050672F" w:rsidP="005F577A">
      <w:pPr>
        <w:rPr>
          <w:sz w:val="24"/>
          <w:szCs w:val="24"/>
        </w:rPr>
      </w:pPr>
      <w:r>
        <w:rPr>
          <w:sz w:val="24"/>
          <w:szCs w:val="24"/>
        </w:rPr>
        <w:t xml:space="preserve">Tratándose de un procedimiento abierto simplificado </w:t>
      </w:r>
      <w:r w:rsidR="002C1CAF">
        <w:rPr>
          <w:sz w:val="24"/>
          <w:szCs w:val="24"/>
        </w:rPr>
        <w:t>en el que como criterios de valoración también se incluyen un 25% de criterios no sujetos a fórmula matemática o no puramente objetivos y</w:t>
      </w:r>
      <w:r>
        <w:rPr>
          <w:sz w:val="24"/>
          <w:szCs w:val="24"/>
        </w:rPr>
        <w:t xml:space="preserve"> en cumplimiento de lo previsto expresamente en el artículo 159 y concordantes de la LCSP,</w:t>
      </w:r>
      <w:r w:rsidR="005F577A" w:rsidRPr="0076076D">
        <w:rPr>
          <w:sz w:val="24"/>
          <w:szCs w:val="24"/>
        </w:rPr>
        <w:t xml:space="preserve"> </w:t>
      </w:r>
      <w:r w:rsidR="002C1CAF">
        <w:rPr>
          <w:sz w:val="24"/>
          <w:szCs w:val="24"/>
        </w:rPr>
        <w:t>han de presentarse por los licitadores dos sobres:</w:t>
      </w:r>
    </w:p>
    <w:p w14:paraId="59365267" w14:textId="77777777" w:rsidR="002C1CAF" w:rsidRDefault="002C1CAF" w:rsidP="005F577A">
      <w:pPr>
        <w:rPr>
          <w:sz w:val="24"/>
          <w:szCs w:val="24"/>
        </w:rPr>
      </w:pPr>
    </w:p>
    <w:p w14:paraId="14042086" w14:textId="77777777" w:rsidR="002C1CAF" w:rsidRDefault="002C1CAF" w:rsidP="005F577A">
      <w:pPr>
        <w:rPr>
          <w:sz w:val="24"/>
          <w:szCs w:val="24"/>
        </w:rPr>
      </w:pPr>
      <w:r>
        <w:rPr>
          <w:sz w:val="24"/>
          <w:szCs w:val="24"/>
        </w:rPr>
        <w:lastRenderedPageBreak/>
        <w:t>Sobre A: Con la capacidad para contratar y propuesta técnica.</w:t>
      </w:r>
    </w:p>
    <w:p w14:paraId="7D6065C1" w14:textId="77777777" w:rsidR="002C1CAF" w:rsidRPr="0076076D" w:rsidRDefault="002C1CAF" w:rsidP="005F577A">
      <w:pPr>
        <w:rPr>
          <w:sz w:val="24"/>
          <w:szCs w:val="24"/>
        </w:rPr>
      </w:pPr>
      <w:r>
        <w:rPr>
          <w:sz w:val="24"/>
          <w:szCs w:val="24"/>
        </w:rPr>
        <w:t>Sobre B: Con la propuesta económica</w:t>
      </w:r>
    </w:p>
    <w:p w14:paraId="762C9C57" w14:textId="77777777" w:rsidR="0050672F" w:rsidRDefault="0050672F" w:rsidP="005F577A">
      <w:pPr>
        <w:rPr>
          <w:sz w:val="24"/>
          <w:szCs w:val="24"/>
        </w:rPr>
      </w:pPr>
    </w:p>
    <w:p w14:paraId="28769FEE" w14:textId="2BD46916" w:rsidR="005F577A" w:rsidRPr="0076076D" w:rsidRDefault="005F577A" w:rsidP="005F577A">
      <w:pPr>
        <w:rPr>
          <w:sz w:val="24"/>
          <w:szCs w:val="24"/>
        </w:rPr>
      </w:pPr>
      <w:r w:rsidRPr="0076076D">
        <w:rPr>
          <w:sz w:val="24"/>
          <w:szCs w:val="24"/>
        </w:rPr>
        <w:t>En cada uno de los sobre</w:t>
      </w:r>
      <w:r w:rsidR="00DF667E">
        <w:rPr>
          <w:sz w:val="24"/>
          <w:szCs w:val="24"/>
        </w:rPr>
        <w:t>s</w:t>
      </w:r>
      <w:r w:rsidRPr="0074002F">
        <w:rPr>
          <w:sz w:val="24"/>
          <w:szCs w:val="24"/>
        </w:rPr>
        <w:t>, a</w:t>
      </w:r>
      <w:r w:rsidRPr="0076076D">
        <w:rPr>
          <w:sz w:val="24"/>
          <w:szCs w:val="24"/>
        </w:rPr>
        <w:t xml:space="preserve">demás del citado título </w:t>
      </w:r>
      <w:r w:rsidR="00A56B6A">
        <w:rPr>
          <w:sz w:val="24"/>
          <w:szCs w:val="24"/>
        </w:rPr>
        <w:t>de l</w:t>
      </w:r>
      <w:r w:rsidR="002C1CAF">
        <w:rPr>
          <w:sz w:val="24"/>
          <w:szCs w:val="24"/>
        </w:rPr>
        <w:t>a</w:t>
      </w:r>
      <w:r w:rsidR="00A56B6A">
        <w:rPr>
          <w:sz w:val="24"/>
          <w:szCs w:val="24"/>
        </w:rPr>
        <w:t xml:space="preserve"> </w:t>
      </w:r>
      <w:r w:rsidR="002C1CAF">
        <w:rPr>
          <w:sz w:val="24"/>
          <w:szCs w:val="24"/>
        </w:rPr>
        <w:t>licitación</w:t>
      </w:r>
      <w:r w:rsidR="002D2E50">
        <w:rPr>
          <w:sz w:val="24"/>
          <w:szCs w:val="24"/>
        </w:rPr>
        <w:t xml:space="preserve"> </w:t>
      </w:r>
      <w:r w:rsidRPr="0076076D">
        <w:rPr>
          <w:sz w:val="24"/>
          <w:szCs w:val="24"/>
        </w:rPr>
        <w:t>se incluirá el</w:t>
      </w:r>
      <w:r w:rsidR="0050672F">
        <w:rPr>
          <w:sz w:val="24"/>
          <w:szCs w:val="24"/>
        </w:rPr>
        <w:t xml:space="preserve"> </w:t>
      </w:r>
      <w:r w:rsidRPr="0076076D">
        <w:rPr>
          <w:sz w:val="24"/>
          <w:szCs w:val="24"/>
        </w:rPr>
        <w:t>nombre del sobre, el nombre y apellidos del licitador o denominación de la empresa, nombre y apellidos de quien firme las proposiciones y el carácter con que lo hace, debiendo estar los sobres también firmados.</w:t>
      </w:r>
    </w:p>
    <w:p w14:paraId="69E23DB5" w14:textId="77777777" w:rsidR="005F577A" w:rsidRPr="0076076D" w:rsidRDefault="005F577A" w:rsidP="005F577A">
      <w:pPr>
        <w:rPr>
          <w:sz w:val="24"/>
          <w:szCs w:val="24"/>
        </w:rPr>
      </w:pPr>
    </w:p>
    <w:p w14:paraId="27663733" w14:textId="5956A80F" w:rsidR="005F577A" w:rsidRPr="0076076D" w:rsidRDefault="005F577A" w:rsidP="005F577A">
      <w:pPr>
        <w:rPr>
          <w:b/>
          <w:sz w:val="24"/>
          <w:szCs w:val="24"/>
        </w:rPr>
      </w:pPr>
      <w:r w:rsidRPr="0076076D">
        <w:rPr>
          <w:b/>
          <w:sz w:val="24"/>
          <w:szCs w:val="24"/>
        </w:rPr>
        <w:t>2</w:t>
      </w:r>
      <w:r w:rsidR="002C1CAF">
        <w:rPr>
          <w:b/>
          <w:sz w:val="24"/>
          <w:szCs w:val="24"/>
        </w:rPr>
        <w:t>0</w:t>
      </w:r>
      <w:r w:rsidRPr="0076076D">
        <w:rPr>
          <w:b/>
          <w:sz w:val="24"/>
          <w:szCs w:val="24"/>
        </w:rPr>
        <w:t xml:space="preserve">.1.- Los licitadores deberán componer su oferta de la siguiente manera: </w:t>
      </w:r>
    </w:p>
    <w:p w14:paraId="17606F54" w14:textId="77777777" w:rsidR="005F577A" w:rsidRPr="0076076D" w:rsidRDefault="005F577A" w:rsidP="005F577A">
      <w:pPr>
        <w:rPr>
          <w:sz w:val="24"/>
          <w:szCs w:val="24"/>
        </w:rPr>
      </w:pPr>
      <w:r w:rsidRPr="0076076D">
        <w:rPr>
          <w:sz w:val="24"/>
          <w:szCs w:val="24"/>
        </w:rPr>
        <w:t xml:space="preserve"> </w:t>
      </w:r>
    </w:p>
    <w:p w14:paraId="699BAE26" w14:textId="6C7A293A" w:rsidR="005F577A" w:rsidRPr="0076076D" w:rsidRDefault="005F577A" w:rsidP="005F577A">
      <w:pPr>
        <w:rPr>
          <w:sz w:val="24"/>
          <w:szCs w:val="24"/>
          <w:u w:val="single"/>
        </w:rPr>
      </w:pPr>
      <w:r w:rsidRPr="0076076D">
        <w:rPr>
          <w:sz w:val="24"/>
          <w:szCs w:val="24"/>
          <w:u w:val="single"/>
        </w:rPr>
        <w:t>• SOBRE  “A”.- CAPACIDAD PARA CONTRATAR</w:t>
      </w:r>
      <w:r w:rsidR="002C1CAF">
        <w:rPr>
          <w:sz w:val="24"/>
          <w:szCs w:val="24"/>
          <w:u w:val="single"/>
        </w:rPr>
        <w:t xml:space="preserve"> Y PROPUESTA TÉCNICA</w:t>
      </w:r>
    </w:p>
    <w:p w14:paraId="1474D055" w14:textId="77777777" w:rsidR="005F577A" w:rsidRPr="0076076D" w:rsidRDefault="005F577A" w:rsidP="005F577A">
      <w:pPr>
        <w:rPr>
          <w:sz w:val="24"/>
          <w:szCs w:val="24"/>
        </w:rPr>
      </w:pPr>
      <w:r w:rsidRPr="0076076D">
        <w:rPr>
          <w:sz w:val="24"/>
          <w:szCs w:val="24"/>
        </w:rPr>
        <w:t xml:space="preserve"> </w:t>
      </w:r>
    </w:p>
    <w:p w14:paraId="512A5390" w14:textId="187810D7" w:rsidR="0012291F" w:rsidRDefault="005F577A" w:rsidP="00DF667E">
      <w:pPr>
        <w:ind w:left="285" w:right="38"/>
        <w:rPr>
          <w:sz w:val="24"/>
          <w:szCs w:val="24"/>
          <w:lang w:eastAsia="es-ES"/>
        </w:rPr>
      </w:pPr>
      <w:r w:rsidRPr="0076076D">
        <w:rPr>
          <w:sz w:val="24"/>
          <w:szCs w:val="24"/>
        </w:rPr>
        <w:t>a)</w:t>
      </w:r>
      <w:r w:rsidRPr="0076076D">
        <w:rPr>
          <w:sz w:val="24"/>
          <w:szCs w:val="24"/>
        </w:rPr>
        <w:tab/>
      </w:r>
      <w:r w:rsidR="0012291F">
        <w:rPr>
          <w:sz w:val="24"/>
          <w:szCs w:val="24"/>
        </w:rPr>
        <w:tab/>
        <w:t>Todos los licitadores que se presenten a licitaciones realizadas a través de este procedimiento simplificado deberán estar inscritos en el Registro Oficial de Licitadores y Empresas Clasificadas del Sector Publico, o cuando proceda de conformidad con lo establecido en el apartado 2 del artículo 96 de la LCSP 2017 en el Registro Oficial de la correspondiente Comunidad Autónoma, en la fecha final de presentación de ofertas siempre que no se vea limitada la concurrencia. La presentación de la oferta exigirá la declaración responsable del firmante respecto a ostentar la representación de la sociedad que presenta la oferta; a contar con la adecuada solvencia económica, financiera y técnica o en su caso la clasificación correspondiente</w:t>
      </w:r>
      <w:r w:rsidR="00DF667E">
        <w:rPr>
          <w:sz w:val="24"/>
          <w:szCs w:val="24"/>
        </w:rPr>
        <w:t>, d</w:t>
      </w:r>
      <w:r w:rsidR="0074002F">
        <w:rPr>
          <w:sz w:val="24"/>
          <w:szCs w:val="24"/>
        </w:rPr>
        <w:t>e acuerdo a la cláusula 17.2. Clasificación de la caratula.</w:t>
      </w:r>
    </w:p>
    <w:p w14:paraId="5FD4ADBA" w14:textId="77777777" w:rsidR="0012291F" w:rsidRDefault="0012291F" w:rsidP="0012291F">
      <w:pPr>
        <w:rPr>
          <w:sz w:val="24"/>
          <w:szCs w:val="24"/>
        </w:rPr>
      </w:pPr>
    </w:p>
    <w:p w14:paraId="559DD8C0" w14:textId="2D870AD7" w:rsidR="005F577A" w:rsidRPr="0076076D" w:rsidRDefault="0012291F" w:rsidP="005F577A">
      <w:pPr>
        <w:rPr>
          <w:sz w:val="24"/>
          <w:szCs w:val="24"/>
        </w:rPr>
      </w:pPr>
      <w:r>
        <w:rPr>
          <w:sz w:val="24"/>
          <w:szCs w:val="24"/>
        </w:rPr>
        <w:t>b</w:t>
      </w:r>
      <w:r w:rsidR="005F577A" w:rsidRPr="0076076D">
        <w:rPr>
          <w:sz w:val="24"/>
          <w:szCs w:val="24"/>
        </w:rPr>
        <w:t>)</w:t>
      </w:r>
      <w:r w:rsidR="005F577A" w:rsidRPr="0076076D">
        <w:rPr>
          <w:sz w:val="24"/>
          <w:szCs w:val="24"/>
        </w:rPr>
        <w:tab/>
        <w:t xml:space="preserve">Declaración responsable de que el empresario, si se tratare de persona física, o la empresa, sus administradores y representantes, si se tratare de persona jurídica, así como el firmante de la proposición de no estar incurso en ninguna de las prohibiciones de contratar e incompatibilidades enumeradas en el artículo 71 de la Ley de Contratos del Sector Público, que comprenderá expresamente la circunstancia de hallarse al corriente del cumplimiento de las obligaciones tributarias y con la Seguridad Social impuestas por las disposiciones vigentes, salvo que se aporten certificaciones acreditativas de estas dos </w:t>
      </w:r>
      <w:r w:rsidR="005F577A" w:rsidRPr="0076076D">
        <w:rPr>
          <w:sz w:val="24"/>
          <w:szCs w:val="24"/>
        </w:rPr>
        <w:lastRenderedPageBreak/>
        <w:t>últimas circunstancias</w:t>
      </w:r>
      <w:r>
        <w:rPr>
          <w:sz w:val="24"/>
          <w:szCs w:val="24"/>
        </w:rPr>
        <w:t>, así como de que la Clasificación y documentación acreditativa de la misma se encuentra vigente.</w:t>
      </w:r>
    </w:p>
    <w:p w14:paraId="36C68722" w14:textId="77777777" w:rsidR="005F577A" w:rsidRPr="0076076D" w:rsidRDefault="005F577A" w:rsidP="005F577A">
      <w:pPr>
        <w:rPr>
          <w:sz w:val="24"/>
          <w:szCs w:val="24"/>
        </w:rPr>
      </w:pPr>
    </w:p>
    <w:p w14:paraId="793AE5E2" w14:textId="39A6ECDE" w:rsidR="005F577A" w:rsidRPr="0076076D" w:rsidRDefault="0012291F" w:rsidP="005F577A">
      <w:pPr>
        <w:rPr>
          <w:sz w:val="24"/>
          <w:szCs w:val="24"/>
        </w:rPr>
      </w:pPr>
      <w:r>
        <w:rPr>
          <w:sz w:val="24"/>
          <w:szCs w:val="24"/>
        </w:rPr>
        <w:t>c</w:t>
      </w:r>
      <w:r w:rsidR="005F577A" w:rsidRPr="0076076D">
        <w:rPr>
          <w:sz w:val="24"/>
          <w:szCs w:val="24"/>
        </w:rPr>
        <w:t>)</w:t>
      </w:r>
      <w:r w:rsidR="005F577A" w:rsidRPr="0076076D">
        <w:rPr>
          <w:sz w:val="24"/>
          <w:szCs w:val="24"/>
        </w:rPr>
        <w:tab/>
        <w:t xml:space="preserve">Las empresas pertenecientes a un grupo empresarial, entendiéndose por tales las que se encuentren en alguno de los supuestos del artículo 42.1 del Código de Comercio, deberán presentar declaración sobre los extremos reseñados en el citado artículo respecto de los socios que integran el grupo. En el caso de que presenten distintas proposiciones para concurrir individualmente a la adjudicación, deberán presentar declaración en la que hagan constar esta condición, indicando el nombre de las concurrentes. Asimismo, los licitadores que no pertenezcan a un grupo empresarial deberán presentar declaración en ese sentido. </w:t>
      </w:r>
    </w:p>
    <w:p w14:paraId="63921AB1" w14:textId="77777777" w:rsidR="005F577A" w:rsidRPr="0076076D" w:rsidRDefault="005F577A" w:rsidP="005F577A">
      <w:pPr>
        <w:rPr>
          <w:sz w:val="24"/>
          <w:szCs w:val="24"/>
        </w:rPr>
      </w:pPr>
    </w:p>
    <w:p w14:paraId="7716E16C" w14:textId="53D9DE75" w:rsidR="005F577A" w:rsidRPr="0076076D" w:rsidRDefault="0012291F" w:rsidP="005F577A">
      <w:pPr>
        <w:rPr>
          <w:sz w:val="24"/>
          <w:szCs w:val="24"/>
        </w:rPr>
      </w:pPr>
      <w:r>
        <w:rPr>
          <w:sz w:val="24"/>
          <w:szCs w:val="24"/>
        </w:rPr>
        <w:t>d</w:t>
      </w:r>
      <w:r w:rsidR="005F577A" w:rsidRPr="0076076D">
        <w:rPr>
          <w:sz w:val="24"/>
          <w:szCs w:val="24"/>
        </w:rPr>
        <w:t>)</w:t>
      </w:r>
      <w:r w:rsidR="005F577A" w:rsidRPr="0076076D">
        <w:rPr>
          <w:sz w:val="24"/>
          <w:szCs w:val="24"/>
        </w:rPr>
        <w:tab/>
        <w:t xml:space="preserve">Para que en la fase previa a la adjudicación sea eficaz la unión temporal frente a </w:t>
      </w:r>
      <w:r w:rsidR="009C2155">
        <w:rPr>
          <w:sz w:val="24"/>
          <w:szCs w:val="24"/>
        </w:rPr>
        <w:t xml:space="preserve">SESTAO BERRI 2010, S.A. </w:t>
      </w:r>
      <w:r w:rsidR="005F577A" w:rsidRPr="0076076D">
        <w:rPr>
          <w:sz w:val="24"/>
          <w:szCs w:val="24"/>
        </w:rPr>
        <w:t xml:space="preserve"> deberán presentar, todos y cada uno de los empresarios, los documentos exigidos en la presente cláusula, además de un escrito de compromiso solidario en el que se indicarán: los nombres y circunstancias de los que la constituyan; la participación de cada uno de ellos; la asunción del compromiso de constituirse formalmente en unión temporal en caso de resultar adjudicatarios y la designación de un representante o apoderado único de la unión con poderes bastantes para ejercitar los derechos y cumplir las obligaciones que del contrato se deriven. El citado documento deberá estar firmado por los representantes de cada una de las empresas que componen la unión.</w:t>
      </w:r>
    </w:p>
    <w:p w14:paraId="43D2E65E" w14:textId="77777777" w:rsidR="005F577A" w:rsidRPr="0076076D" w:rsidRDefault="005F577A" w:rsidP="005F577A">
      <w:pPr>
        <w:rPr>
          <w:sz w:val="24"/>
          <w:szCs w:val="24"/>
        </w:rPr>
      </w:pPr>
    </w:p>
    <w:p w14:paraId="0CDC80FD" w14:textId="77777777" w:rsidR="005F577A" w:rsidRPr="0076076D" w:rsidRDefault="005F577A" w:rsidP="005F577A">
      <w:pPr>
        <w:rPr>
          <w:sz w:val="24"/>
          <w:szCs w:val="24"/>
        </w:rPr>
      </w:pPr>
      <w:r w:rsidRPr="0076076D">
        <w:rPr>
          <w:sz w:val="24"/>
          <w:szCs w:val="24"/>
        </w:rPr>
        <w:t xml:space="preserve">En el supuesto de que el contrato se adjudicase a una unión temporal de empresarios, ésta acreditará su constitución en escritura pública, así como el CIF asignado a dicha unión antes de la formalización del contrato. La duración de la unión será coincidente con la del contrato, hasta su extinción. </w:t>
      </w:r>
    </w:p>
    <w:p w14:paraId="024D1F6A" w14:textId="77777777" w:rsidR="005F577A" w:rsidRPr="0076076D" w:rsidRDefault="005F577A" w:rsidP="005F577A">
      <w:pPr>
        <w:rPr>
          <w:sz w:val="24"/>
          <w:szCs w:val="24"/>
        </w:rPr>
      </w:pPr>
    </w:p>
    <w:p w14:paraId="63BACD25" w14:textId="6838183A" w:rsidR="005F577A" w:rsidRPr="0076076D" w:rsidRDefault="0012291F" w:rsidP="005F577A">
      <w:pPr>
        <w:rPr>
          <w:sz w:val="24"/>
          <w:szCs w:val="24"/>
        </w:rPr>
      </w:pPr>
      <w:r>
        <w:rPr>
          <w:sz w:val="24"/>
          <w:szCs w:val="24"/>
        </w:rPr>
        <w:t>e</w:t>
      </w:r>
      <w:r w:rsidR="005F577A" w:rsidRPr="0076076D">
        <w:rPr>
          <w:sz w:val="24"/>
          <w:szCs w:val="24"/>
        </w:rPr>
        <w:t>)</w:t>
      </w:r>
      <w:r w:rsidR="005F577A" w:rsidRPr="0076076D">
        <w:rPr>
          <w:sz w:val="24"/>
          <w:szCs w:val="24"/>
        </w:rPr>
        <w:tab/>
        <w:t xml:space="preserve">Certificado del sistema de gestión ambiental. </w:t>
      </w:r>
    </w:p>
    <w:p w14:paraId="646550C8" w14:textId="77777777" w:rsidR="005F577A" w:rsidRPr="0076076D" w:rsidRDefault="005F577A" w:rsidP="005F577A">
      <w:pPr>
        <w:rPr>
          <w:sz w:val="24"/>
          <w:szCs w:val="24"/>
        </w:rPr>
      </w:pPr>
    </w:p>
    <w:p w14:paraId="1DD8E891" w14:textId="6184904E" w:rsidR="005F577A" w:rsidRPr="0076076D" w:rsidRDefault="0012291F" w:rsidP="005F577A">
      <w:pPr>
        <w:rPr>
          <w:sz w:val="24"/>
          <w:szCs w:val="24"/>
        </w:rPr>
      </w:pPr>
      <w:r>
        <w:rPr>
          <w:sz w:val="24"/>
          <w:szCs w:val="24"/>
        </w:rPr>
        <w:lastRenderedPageBreak/>
        <w:t>f</w:t>
      </w:r>
      <w:r w:rsidR="005F577A" w:rsidRPr="0076076D">
        <w:rPr>
          <w:sz w:val="24"/>
          <w:szCs w:val="24"/>
        </w:rPr>
        <w:t>)</w:t>
      </w:r>
      <w:r w:rsidR="005F577A" w:rsidRPr="0076076D">
        <w:rPr>
          <w:sz w:val="24"/>
          <w:szCs w:val="24"/>
        </w:rPr>
        <w:tab/>
        <w:t xml:space="preserve">Relación e información respecto a los Subcontratistas: se aportará una declaración en la que se relacionen los subcontratistas con los que la Empresa concertará, en su caso, la ejecución parcial del contrato, indicando las partes del contrato objeto de subcontratación, importe, y el nombre o perfil empresarial, definido por referencia a las condiciones de solvencia profesional o técnica de los subcontratistas. </w:t>
      </w:r>
    </w:p>
    <w:p w14:paraId="255EC956" w14:textId="77777777" w:rsidR="005F577A" w:rsidRPr="0076076D" w:rsidRDefault="005F577A" w:rsidP="005F577A">
      <w:pPr>
        <w:rPr>
          <w:sz w:val="24"/>
          <w:szCs w:val="24"/>
        </w:rPr>
      </w:pPr>
      <w:r w:rsidRPr="0076076D">
        <w:rPr>
          <w:sz w:val="24"/>
          <w:szCs w:val="24"/>
        </w:rPr>
        <w:t xml:space="preserve">  </w:t>
      </w:r>
    </w:p>
    <w:p w14:paraId="405EA6BC" w14:textId="42FA7996" w:rsidR="005F577A" w:rsidRPr="0076076D" w:rsidRDefault="005F577A" w:rsidP="005F577A">
      <w:pPr>
        <w:rPr>
          <w:sz w:val="24"/>
          <w:szCs w:val="24"/>
        </w:rPr>
      </w:pPr>
      <w:r w:rsidRPr="0076076D">
        <w:rPr>
          <w:b/>
          <w:sz w:val="24"/>
          <w:szCs w:val="24"/>
        </w:rPr>
        <w:t>En cuanto a la documentación a presentar en el sobre “A” por las empresas no españolas</w:t>
      </w:r>
      <w:r w:rsidRPr="0076076D">
        <w:rPr>
          <w:sz w:val="24"/>
          <w:szCs w:val="24"/>
        </w:rPr>
        <w:t xml:space="preserve"> de Estados Miembros de la Comunidad Económica Europea, al igual que por las demás empresas extranjeras, se acreditará de la siguiente manera: </w:t>
      </w:r>
    </w:p>
    <w:p w14:paraId="0A2F4082" w14:textId="77777777" w:rsidR="005F577A" w:rsidRPr="0076076D" w:rsidRDefault="005F577A" w:rsidP="005F577A">
      <w:pPr>
        <w:rPr>
          <w:sz w:val="24"/>
          <w:szCs w:val="24"/>
        </w:rPr>
      </w:pPr>
      <w:r w:rsidRPr="0076076D">
        <w:rPr>
          <w:sz w:val="24"/>
          <w:szCs w:val="24"/>
        </w:rPr>
        <w:t xml:space="preserve"> </w:t>
      </w:r>
    </w:p>
    <w:p w14:paraId="51CA7645" w14:textId="77777777" w:rsidR="005F577A" w:rsidRPr="0076076D" w:rsidRDefault="005F577A" w:rsidP="00F76E77">
      <w:pPr>
        <w:pStyle w:val="Prrafodelista"/>
        <w:numPr>
          <w:ilvl w:val="1"/>
          <w:numId w:val="8"/>
        </w:numPr>
        <w:ind w:left="851"/>
        <w:rPr>
          <w:sz w:val="24"/>
          <w:szCs w:val="24"/>
        </w:rPr>
      </w:pPr>
      <w:r w:rsidRPr="0076076D">
        <w:rPr>
          <w:sz w:val="24"/>
          <w:szCs w:val="24"/>
        </w:rPr>
        <w:t xml:space="preserve">Cuando se trate de empresarios no españoles de Estados miembros de la Unión Europea o signatarios del Acuerdo sobre el Espacio Económico Europeo, la capacidad de obrar se acreditará mediante su inscripción en un registro profesional o comercial, cuando este requisito sea exigido por la legislación del Estado respectivo, o la presentación de las certificaciones que se indican como solvencia técnica para los contratos de obras. </w:t>
      </w:r>
    </w:p>
    <w:p w14:paraId="5F281400" w14:textId="77777777" w:rsidR="005F577A" w:rsidRPr="0076076D" w:rsidRDefault="005F577A" w:rsidP="00F76E77">
      <w:pPr>
        <w:pStyle w:val="Prrafodelista"/>
        <w:numPr>
          <w:ilvl w:val="1"/>
          <w:numId w:val="8"/>
        </w:numPr>
        <w:ind w:left="851"/>
        <w:rPr>
          <w:sz w:val="24"/>
          <w:szCs w:val="24"/>
        </w:rPr>
      </w:pPr>
      <w:r w:rsidRPr="0076076D">
        <w:rPr>
          <w:sz w:val="24"/>
          <w:szCs w:val="24"/>
        </w:rPr>
        <w:t xml:space="preserve">Tendrán capacidad para contratar con el sector público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realizar la prestación de que se trate, deberán acreditar que cumplen este requisito. </w:t>
      </w:r>
    </w:p>
    <w:p w14:paraId="1F942329" w14:textId="77777777" w:rsidR="005F577A" w:rsidRPr="0076076D" w:rsidRDefault="005F577A" w:rsidP="00F76E77">
      <w:pPr>
        <w:pStyle w:val="Prrafodelista"/>
        <w:numPr>
          <w:ilvl w:val="1"/>
          <w:numId w:val="8"/>
        </w:numPr>
        <w:ind w:left="851"/>
        <w:rPr>
          <w:sz w:val="24"/>
          <w:szCs w:val="24"/>
        </w:rPr>
      </w:pPr>
      <w:r w:rsidRPr="0076076D">
        <w:rPr>
          <w:sz w:val="24"/>
          <w:szCs w:val="24"/>
        </w:rPr>
        <w:t xml:space="preserve">Cuando se trate de empresas extranjeras no comprendidas en el párrafo anterior, deberán justificar mediante informe que el Estado de procedencia de la empresa extranjera admite a su vez la participación de empresas españolas en la contratación con los entes del sector público, en forma sustancialmente análoga. Dicho informe será elaborado por la correspondiente Oficina Económica y Comercial de España en el exterior y se acompañará a la documentación que se presente. En los contratos sujetos a regulación armonizada se prescindirá del </w:t>
      </w:r>
      <w:r w:rsidRPr="0076076D">
        <w:rPr>
          <w:sz w:val="24"/>
          <w:szCs w:val="24"/>
        </w:rPr>
        <w:lastRenderedPageBreak/>
        <w:t xml:space="preserve">informe sobre reciprocidad en relación con las empresas de Estados signatarios del Acuerdo sobre Contratación Pública de la Organización Mundial de Comercio. </w:t>
      </w:r>
    </w:p>
    <w:p w14:paraId="1115A999" w14:textId="77777777" w:rsidR="005F577A" w:rsidRPr="0076076D" w:rsidRDefault="005F577A" w:rsidP="00F76E77">
      <w:pPr>
        <w:pStyle w:val="Prrafodelista"/>
        <w:numPr>
          <w:ilvl w:val="1"/>
          <w:numId w:val="8"/>
        </w:numPr>
        <w:ind w:left="851"/>
        <w:rPr>
          <w:sz w:val="24"/>
          <w:szCs w:val="24"/>
        </w:rPr>
      </w:pPr>
      <w:r w:rsidRPr="0076076D">
        <w:rPr>
          <w:sz w:val="24"/>
          <w:szCs w:val="24"/>
        </w:rPr>
        <w:t xml:space="preserve">Adicionalmente, se exige a las empresas no comunitarias que resulten adjudicatarias de contratos de obras que abran una sucursal en España, con designación de apoderados o representantes para sus operaciones, y que estén inscritas en el Registro Mercantil. </w:t>
      </w:r>
    </w:p>
    <w:p w14:paraId="071813EC" w14:textId="77777777" w:rsidR="005F577A" w:rsidRPr="0076076D" w:rsidRDefault="005F577A" w:rsidP="00F76E77">
      <w:pPr>
        <w:pStyle w:val="Prrafodelista"/>
        <w:numPr>
          <w:ilvl w:val="1"/>
          <w:numId w:val="8"/>
        </w:numPr>
        <w:ind w:left="851"/>
        <w:rPr>
          <w:sz w:val="24"/>
          <w:szCs w:val="24"/>
        </w:rPr>
      </w:pPr>
      <w:r w:rsidRPr="0076076D">
        <w:rPr>
          <w:sz w:val="24"/>
          <w:szCs w:val="24"/>
        </w:rPr>
        <w:t xml:space="preserve">Documentación acreditativa de la habilitación empresarial o profesional precisa para la realización del contrato. </w:t>
      </w:r>
    </w:p>
    <w:p w14:paraId="41C10732" w14:textId="77777777" w:rsidR="005F577A" w:rsidRPr="0076076D" w:rsidRDefault="005F577A" w:rsidP="00F76E77">
      <w:pPr>
        <w:pStyle w:val="Prrafodelista"/>
        <w:numPr>
          <w:ilvl w:val="1"/>
          <w:numId w:val="8"/>
        </w:numPr>
        <w:ind w:left="851"/>
        <w:rPr>
          <w:sz w:val="24"/>
          <w:szCs w:val="24"/>
        </w:rPr>
      </w:pPr>
      <w:r w:rsidRPr="0076076D">
        <w:rPr>
          <w:sz w:val="24"/>
          <w:szCs w:val="24"/>
        </w:rPr>
        <w:t xml:space="preserve">Las cuentas anuales aprobadas y depositadas en el Registro oficial en que deba estar inscrito correspondientes al año de mayor volumen de negocio de los tres últimos concluidos  </w:t>
      </w:r>
    </w:p>
    <w:p w14:paraId="253DE76D" w14:textId="12C9E9B3" w:rsidR="005F577A" w:rsidRPr="0076076D" w:rsidRDefault="005F577A" w:rsidP="00F76E77">
      <w:pPr>
        <w:pStyle w:val="Prrafodelista"/>
        <w:numPr>
          <w:ilvl w:val="1"/>
          <w:numId w:val="8"/>
        </w:numPr>
        <w:ind w:left="851"/>
        <w:rPr>
          <w:sz w:val="24"/>
          <w:szCs w:val="24"/>
        </w:rPr>
      </w:pPr>
      <w:r w:rsidRPr="0076076D">
        <w:rPr>
          <w:sz w:val="24"/>
          <w:szCs w:val="24"/>
        </w:rPr>
        <w:t>Relación de las obras de</w:t>
      </w:r>
      <w:r w:rsidR="00A7545C">
        <w:rPr>
          <w:sz w:val="24"/>
          <w:szCs w:val="24"/>
        </w:rPr>
        <w:t>l tipo a la que se licita</w:t>
      </w:r>
      <w:r w:rsidRPr="0076076D">
        <w:rPr>
          <w:sz w:val="24"/>
          <w:szCs w:val="24"/>
        </w:rPr>
        <w:t xml:space="preserve"> efectuadas en los diez últimos años, y certificados de buena ejecución señalándose el importe, las fechas, el lugar de ejecución de las obras y precisando si se encuentran terminadas o no, si se realizaron según las reglas por las que se rige la profesión y se llevaron normalmente a buen término. </w:t>
      </w:r>
    </w:p>
    <w:p w14:paraId="52E40767" w14:textId="77777777" w:rsidR="005F577A" w:rsidRPr="0076076D" w:rsidRDefault="005F577A" w:rsidP="00F76E77">
      <w:pPr>
        <w:pStyle w:val="Prrafodelista"/>
        <w:numPr>
          <w:ilvl w:val="1"/>
          <w:numId w:val="8"/>
        </w:numPr>
        <w:ind w:left="851"/>
        <w:rPr>
          <w:sz w:val="24"/>
          <w:szCs w:val="24"/>
        </w:rPr>
      </w:pPr>
      <w:r w:rsidRPr="0076076D">
        <w:rPr>
          <w:sz w:val="24"/>
          <w:szCs w:val="24"/>
        </w:rPr>
        <w:t xml:space="preserve">Las empresas extranjeras presentarán su documentación traducida de forma oficial al castellano o al euskera. </w:t>
      </w:r>
    </w:p>
    <w:p w14:paraId="10FCED36" w14:textId="77777777" w:rsidR="005F577A" w:rsidRPr="0076076D" w:rsidRDefault="005F577A" w:rsidP="00F76E77">
      <w:pPr>
        <w:pStyle w:val="Prrafodelista"/>
        <w:numPr>
          <w:ilvl w:val="1"/>
          <w:numId w:val="8"/>
        </w:numPr>
        <w:ind w:left="851"/>
        <w:rPr>
          <w:sz w:val="24"/>
          <w:szCs w:val="24"/>
        </w:rPr>
      </w:pPr>
      <w:r w:rsidRPr="0076076D">
        <w:rPr>
          <w:sz w:val="24"/>
          <w:szCs w:val="24"/>
        </w:rPr>
        <w:t xml:space="preserve">Declaración de someterse a la jurisdicción de los Juzgados y tribunales españoles de cualquier orden, para todas las incidencias de que de modo directo o indirecto pudieran surgir del contrato, con renuncia, en su caso, al fuero jurisdiccional extranjero que pudiera corresponder al licitante. </w:t>
      </w:r>
    </w:p>
    <w:p w14:paraId="5224EE95" w14:textId="77777777" w:rsidR="005F577A" w:rsidRPr="0076076D" w:rsidRDefault="005F577A" w:rsidP="005F577A">
      <w:pPr>
        <w:rPr>
          <w:sz w:val="24"/>
          <w:szCs w:val="24"/>
        </w:rPr>
      </w:pPr>
      <w:r w:rsidRPr="0076076D">
        <w:rPr>
          <w:sz w:val="24"/>
          <w:szCs w:val="24"/>
        </w:rPr>
        <w:t xml:space="preserve">  </w:t>
      </w:r>
    </w:p>
    <w:p w14:paraId="6DE1AC48" w14:textId="1E173866" w:rsidR="005F577A" w:rsidRPr="0076076D" w:rsidRDefault="00A56B6A" w:rsidP="005F577A">
      <w:pPr>
        <w:rPr>
          <w:sz w:val="24"/>
          <w:szCs w:val="24"/>
          <w:u w:val="single"/>
        </w:rPr>
      </w:pPr>
      <w:r>
        <w:rPr>
          <w:sz w:val="24"/>
          <w:szCs w:val="24"/>
          <w:u w:val="single"/>
        </w:rPr>
        <w:t xml:space="preserve">DENTRO DEL </w:t>
      </w:r>
      <w:r w:rsidRPr="008E0B29">
        <w:rPr>
          <w:sz w:val="24"/>
          <w:szCs w:val="24"/>
          <w:u w:val="single"/>
        </w:rPr>
        <w:t xml:space="preserve">SOBRE A: </w:t>
      </w:r>
      <w:r w:rsidR="005F577A" w:rsidRPr="00A56B6A">
        <w:rPr>
          <w:sz w:val="24"/>
          <w:szCs w:val="24"/>
          <w:u w:val="single"/>
        </w:rPr>
        <w:t>DOCUMENTACION TÉCNICA.</w:t>
      </w:r>
      <w:r w:rsidR="005F577A" w:rsidRPr="0076076D">
        <w:rPr>
          <w:sz w:val="24"/>
          <w:szCs w:val="24"/>
          <w:u w:val="single"/>
        </w:rPr>
        <w:t xml:space="preserve"> </w:t>
      </w:r>
    </w:p>
    <w:p w14:paraId="059B446A" w14:textId="77777777" w:rsidR="002D2E50" w:rsidRDefault="002D2E50" w:rsidP="005F577A">
      <w:pPr>
        <w:rPr>
          <w:sz w:val="24"/>
          <w:szCs w:val="24"/>
        </w:rPr>
      </w:pPr>
    </w:p>
    <w:p w14:paraId="309C4C88" w14:textId="03DE85B9" w:rsidR="005F577A" w:rsidRDefault="002D2E50" w:rsidP="005F577A">
      <w:pPr>
        <w:rPr>
          <w:sz w:val="24"/>
          <w:szCs w:val="24"/>
        </w:rPr>
      </w:pPr>
      <w:r>
        <w:rPr>
          <w:sz w:val="24"/>
          <w:szCs w:val="24"/>
        </w:rPr>
        <w:t>De acuerdo a lo definido en</w:t>
      </w:r>
      <w:r w:rsidR="00A7545C">
        <w:rPr>
          <w:sz w:val="24"/>
          <w:szCs w:val="24"/>
        </w:rPr>
        <w:t xml:space="preserve"> los presentes Pliegos</w:t>
      </w:r>
      <w:r w:rsidR="00A56B6A">
        <w:rPr>
          <w:sz w:val="24"/>
          <w:szCs w:val="24"/>
        </w:rPr>
        <w:t>:</w:t>
      </w:r>
    </w:p>
    <w:p w14:paraId="7730D5D2" w14:textId="77777777" w:rsidR="002D2E50" w:rsidRPr="0076076D" w:rsidRDefault="002D2E50" w:rsidP="005F577A">
      <w:pPr>
        <w:rPr>
          <w:sz w:val="24"/>
          <w:szCs w:val="24"/>
        </w:rPr>
      </w:pPr>
    </w:p>
    <w:p w14:paraId="3FC10D96" w14:textId="77777777" w:rsidR="0074002F" w:rsidRDefault="005F577A" w:rsidP="002D2E50">
      <w:pPr>
        <w:pStyle w:val="Prrafodelista"/>
        <w:numPr>
          <w:ilvl w:val="0"/>
          <w:numId w:val="9"/>
        </w:numPr>
        <w:rPr>
          <w:sz w:val="24"/>
          <w:szCs w:val="24"/>
        </w:rPr>
      </w:pPr>
      <w:r w:rsidRPr="0076076D">
        <w:rPr>
          <w:sz w:val="24"/>
          <w:szCs w:val="24"/>
        </w:rPr>
        <w:t>Memoria</w:t>
      </w:r>
      <w:r w:rsidR="002D2E50">
        <w:rPr>
          <w:sz w:val="24"/>
          <w:szCs w:val="24"/>
        </w:rPr>
        <w:t xml:space="preserve"> Técnica</w:t>
      </w:r>
      <w:r w:rsidR="0074002F">
        <w:rPr>
          <w:sz w:val="24"/>
          <w:szCs w:val="24"/>
        </w:rPr>
        <w:t>.</w:t>
      </w:r>
    </w:p>
    <w:p w14:paraId="07CC335D" w14:textId="0455C4CE" w:rsidR="0074002F" w:rsidRDefault="0074002F" w:rsidP="008E0B29">
      <w:pPr>
        <w:ind w:left="360"/>
        <w:rPr>
          <w:sz w:val="24"/>
          <w:szCs w:val="24"/>
        </w:rPr>
      </w:pPr>
      <w:r w:rsidRPr="0074002F">
        <w:rPr>
          <w:sz w:val="24"/>
          <w:szCs w:val="24"/>
        </w:rPr>
        <w:t xml:space="preserve">Se desarrollará en un máximo de </w:t>
      </w:r>
      <w:r w:rsidR="00A7545C">
        <w:rPr>
          <w:sz w:val="24"/>
          <w:szCs w:val="24"/>
        </w:rPr>
        <w:t>4</w:t>
      </w:r>
      <w:r w:rsidRPr="0074002F">
        <w:rPr>
          <w:sz w:val="24"/>
          <w:szCs w:val="24"/>
        </w:rPr>
        <w:t>0 páginas A4 y hasta 5 A3 que podrán ser acompañadas de</w:t>
      </w:r>
      <w:r>
        <w:rPr>
          <w:sz w:val="24"/>
          <w:szCs w:val="24"/>
        </w:rPr>
        <w:t xml:space="preserve"> </w:t>
      </w:r>
      <w:r w:rsidRPr="0074002F">
        <w:rPr>
          <w:sz w:val="24"/>
          <w:szCs w:val="24"/>
        </w:rPr>
        <w:t xml:space="preserve">anejos </w:t>
      </w:r>
      <w:r>
        <w:rPr>
          <w:sz w:val="24"/>
          <w:szCs w:val="24"/>
        </w:rPr>
        <w:t>justificativos (no valorables).</w:t>
      </w:r>
    </w:p>
    <w:p w14:paraId="2787C004" w14:textId="3FDB2637" w:rsidR="005F577A" w:rsidRPr="008E0B29" w:rsidRDefault="0074002F" w:rsidP="008E0B29">
      <w:pPr>
        <w:ind w:left="360"/>
        <w:rPr>
          <w:sz w:val="24"/>
          <w:szCs w:val="24"/>
        </w:rPr>
      </w:pPr>
      <w:r w:rsidRPr="0074002F">
        <w:rPr>
          <w:sz w:val="24"/>
          <w:szCs w:val="24"/>
        </w:rPr>
        <w:lastRenderedPageBreak/>
        <w:t>Formato: Calibri 11; interlineado sencillo 1,0 exceptuando partes gráficas; márgenes derecho</w:t>
      </w:r>
      <w:r>
        <w:rPr>
          <w:sz w:val="24"/>
          <w:szCs w:val="24"/>
        </w:rPr>
        <w:t xml:space="preserve"> </w:t>
      </w:r>
      <w:r w:rsidRPr="0074002F">
        <w:rPr>
          <w:sz w:val="24"/>
          <w:szCs w:val="24"/>
        </w:rPr>
        <w:t>1,5; izquierdo 3,0; superior 1,5; inferior 3,5 cms</w:t>
      </w:r>
    </w:p>
    <w:p w14:paraId="3C355679" w14:textId="77777777" w:rsidR="0074002F" w:rsidRDefault="005F577A" w:rsidP="005F577A">
      <w:pPr>
        <w:pStyle w:val="Prrafodelista"/>
        <w:numPr>
          <w:ilvl w:val="0"/>
          <w:numId w:val="9"/>
        </w:numPr>
        <w:rPr>
          <w:sz w:val="24"/>
          <w:szCs w:val="24"/>
        </w:rPr>
      </w:pPr>
      <w:r w:rsidRPr="002D2E50">
        <w:rPr>
          <w:sz w:val="24"/>
          <w:szCs w:val="24"/>
        </w:rPr>
        <w:t>Descripción detallada y compromiso, en su caso, respecto al Programa de Trabajo y planificación.</w:t>
      </w:r>
    </w:p>
    <w:p w14:paraId="5CFF1072" w14:textId="5F2C2770" w:rsidR="0074002F" w:rsidRDefault="005F577A" w:rsidP="0074002F">
      <w:pPr>
        <w:ind w:left="360"/>
        <w:rPr>
          <w:sz w:val="24"/>
          <w:szCs w:val="24"/>
        </w:rPr>
      </w:pPr>
      <w:r w:rsidRPr="002D2E50">
        <w:rPr>
          <w:sz w:val="24"/>
          <w:szCs w:val="24"/>
        </w:rPr>
        <w:t xml:space="preserve"> </w:t>
      </w:r>
      <w:r w:rsidR="0074002F" w:rsidRPr="0074002F">
        <w:rPr>
          <w:sz w:val="24"/>
          <w:szCs w:val="24"/>
        </w:rPr>
        <w:t xml:space="preserve">Se desarrollará en un máximo de </w:t>
      </w:r>
      <w:r w:rsidR="0074002F">
        <w:rPr>
          <w:sz w:val="24"/>
          <w:szCs w:val="24"/>
        </w:rPr>
        <w:t>1</w:t>
      </w:r>
      <w:r w:rsidR="004842A2">
        <w:rPr>
          <w:sz w:val="24"/>
          <w:szCs w:val="24"/>
        </w:rPr>
        <w:t>0</w:t>
      </w:r>
      <w:r w:rsidR="0074002F" w:rsidRPr="0074002F">
        <w:rPr>
          <w:sz w:val="24"/>
          <w:szCs w:val="24"/>
        </w:rPr>
        <w:t xml:space="preserve"> páginas A4 y hasta </w:t>
      </w:r>
      <w:r w:rsidR="0074002F">
        <w:rPr>
          <w:sz w:val="24"/>
          <w:szCs w:val="24"/>
        </w:rPr>
        <w:t>2</w:t>
      </w:r>
      <w:r w:rsidR="0074002F" w:rsidRPr="0074002F">
        <w:rPr>
          <w:sz w:val="24"/>
          <w:szCs w:val="24"/>
        </w:rPr>
        <w:t xml:space="preserve"> A3 que podrán ser acompañadas de</w:t>
      </w:r>
      <w:r w:rsidR="0074002F">
        <w:rPr>
          <w:sz w:val="24"/>
          <w:szCs w:val="24"/>
        </w:rPr>
        <w:t xml:space="preserve"> </w:t>
      </w:r>
      <w:r w:rsidR="0074002F" w:rsidRPr="0074002F">
        <w:rPr>
          <w:sz w:val="24"/>
          <w:szCs w:val="24"/>
        </w:rPr>
        <w:t xml:space="preserve">anejos </w:t>
      </w:r>
      <w:r w:rsidR="0074002F">
        <w:rPr>
          <w:sz w:val="24"/>
          <w:szCs w:val="24"/>
        </w:rPr>
        <w:t>justificativos (no valorables).</w:t>
      </w:r>
    </w:p>
    <w:p w14:paraId="4026D80E" w14:textId="3D2232F8" w:rsidR="0074002F" w:rsidRPr="00E02421" w:rsidRDefault="0074002F" w:rsidP="0074002F">
      <w:pPr>
        <w:ind w:left="360"/>
        <w:rPr>
          <w:sz w:val="24"/>
          <w:szCs w:val="24"/>
        </w:rPr>
      </w:pPr>
      <w:r w:rsidRPr="0074002F">
        <w:rPr>
          <w:sz w:val="24"/>
          <w:szCs w:val="24"/>
        </w:rPr>
        <w:t>Formato: Calibri 1</w:t>
      </w:r>
      <w:r w:rsidR="008B43D7">
        <w:rPr>
          <w:sz w:val="24"/>
          <w:szCs w:val="24"/>
        </w:rPr>
        <w:t>2</w:t>
      </w:r>
      <w:r w:rsidRPr="0074002F">
        <w:rPr>
          <w:sz w:val="24"/>
          <w:szCs w:val="24"/>
        </w:rPr>
        <w:t>; interlineado sencillo 1,0 exceptuando partes gráficas; márgenes derecho</w:t>
      </w:r>
      <w:r>
        <w:rPr>
          <w:sz w:val="24"/>
          <w:szCs w:val="24"/>
        </w:rPr>
        <w:t xml:space="preserve"> </w:t>
      </w:r>
      <w:r w:rsidRPr="0074002F">
        <w:rPr>
          <w:sz w:val="24"/>
          <w:szCs w:val="24"/>
        </w:rPr>
        <w:t>1,5; izquierdo 3,0; superior 1,5; inferior 3,5 cms</w:t>
      </w:r>
    </w:p>
    <w:p w14:paraId="1DDE347E" w14:textId="02FD1E93" w:rsidR="005F577A" w:rsidRPr="002D2E50" w:rsidRDefault="005F577A" w:rsidP="008E0B29">
      <w:pPr>
        <w:pStyle w:val="Prrafodelista"/>
        <w:rPr>
          <w:sz w:val="24"/>
          <w:szCs w:val="24"/>
        </w:rPr>
      </w:pPr>
    </w:p>
    <w:p w14:paraId="709093D9" w14:textId="77777777" w:rsidR="002D2E50" w:rsidRDefault="002D2E50" w:rsidP="00F76E77">
      <w:pPr>
        <w:pStyle w:val="Prrafodelista"/>
        <w:numPr>
          <w:ilvl w:val="0"/>
          <w:numId w:val="9"/>
        </w:numPr>
        <w:rPr>
          <w:sz w:val="24"/>
          <w:szCs w:val="24"/>
        </w:rPr>
      </w:pPr>
      <w:r>
        <w:rPr>
          <w:sz w:val="24"/>
          <w:szCs w:val="24"/>
        </w:rPr>
        <w:t>Plan Específico de Coordinación</w:t>
      </w:r>
      <w:r w:rsidR="005F577A" w:rsidRPr="0076076D">
        <w:rPr>
          <w:sz w:val="24"/>
          <w:szCs w:val="24"/>
        </w:rPr>
        <w:t xml:space="preserve">. </w:t>
      </w:r>
    </w:p>
    <w:p w14:paraId="182994C5" w14:textId="4729FCEC" w:rsidR="004842A2" w:rsidRDefault="004842A2" w:rsidP="004842A2">
      <w:pPr>
        <w:ind w:left="360"/>
        <w:rPr>
          <w:sz w:val="24"/>
          <w:szCs w:val="24"/>
        </w:rPr>
      </w:pPr>
      <w:r w:rsidRPr="0074002F">
        <w:rPr>
          <w:sz w:val="24"/>
          <w:szCs w:val="24"/>
        </w:rPr>
        <w:t xml:space="preserve">Se desarrollará en un máximo de </w:t>
      </w:r>
      <w:r>
        <w:rPr>
          <w:sz w:val="24"/>
          <w:szCs w:val="24"/>
        </w:rPr>
        <w:t>10</w:t>
      </w:r>
      <w:r w:rsidRPr="0074002F">
        <w:rPr>
          <w:sz w:val="24"/>
          <w:szCs w:val="24"/>
        </w:rPr>
        <w:t xml:space="preserve"> páginas A4 y hasta </w:t>
      </w:r>
      <w:r>
        <w:rPr>
          <w:sz w:val="24"/>
          <w:szCs w:val="24"/>
        </w:rPr>
        <w:t>2</w:t>
      </w:r>
      <w:r w:rsidRPr="0074002F">
        <w:rPr>
          <w:sz w:val="24"/>
          <w:szCs w:val="24"/>
        </w:rPr>
        <w:t xml:space="preserve"> A3 que podrán ser acompañadas de</w:t>
      </w:r>
      <w:r>
        <w:rPr>
          <w:sz w:val="24"/>
          <w:szCs w:val="24"/>
        </w:rPr>
        <w:t xml:space="preserve"> </w:t>
      </w:r>
      <w:r w:rsidRPr="0074002F">
        <w:rPr>
          <w:sz w:val="24"/>
          <w:szCs w:val="24"/>
        </w:rPr>
        <w:t xml:space="preserve">anejos </w:t>
      </w:r>
      <w:r>
        <w:rPr>
          <w:sz w:val="24"/>
          <w:szCs w:val="24"/>
        </w:rPr>
        <w:t>justificativos (no valorables).</w:t>
      </w:r>
    </w:p>
    <w:p w14:paraId="0E3D080F" w14:textId="5CC1B5DF" w:rsidR="004842A2" w:rsidRPr="00E02421" w:rsidRDefault="004842A2" w:rsidP="004842A2">
      <w:pPr>
        <w:ind w:left="360"/>
        <w:rPr>
          <w:sz w:val="24"/>
          <w:szCs w:val="24"/>
        </w:rPr>
      </w:pPr>
      <w:r w:rsidRPr="0074002F">
        <w:rPr>
          <w:sz w:val="24"/>
          <w:szCs w:val="24"/>
        </w:rPr>
        <w:t>Formato: Calibri 1</w:t>
      </w:r>
      <w:r w:rsidR="008B43D7">
        <w:rPr>
          <w:sz w:val="24"/>
          <w:szCs w:val="24"/>
        </w:rPr>
        <w:t>2</w:t>
      </w:r>
      <w:r w:rsidRPr="0074002F">
        <w:rPr>
          <w:sz w:val="24"/>
          <w:szCs w:val="24"/>
        </w:rPr>
        <w:t>; interlineado sencillo 1,0 exceptuando partes gráficas; márgenes derecho</w:t>
      </w:r>
      <w:r>
        <w:rPr>
          <w:sz w:val="24"/>
          <w:szCs w:val="24"/>
        </w:rPr>
        <w:t xml:space="preserve"> </w:t>
      </w:r>
      <w:r w:rsidRPr="0074002F">
        <w:rPr>
          <w:sz w:val="24"/>
          <w:szCs w:val="24"/>
        </w:rPr>
        <w:t>1,5; izquierdo 3,0; superior 1,5; inferior 3,5 cms</w:t>
      </w:r>
    </w:p>
    <w:p w14:paraId="119E96E7" w14:textId="77777777" w:rsidR="004842A2" w:rsidRDefault="004842A2" w:rsidP="008E0B29">
      <w:pPr>
        <w:pStyle w:val="Prrafodelista"/>
        <w:rPr>
          <w:sz w:val="24"/>
          <w:szCs w:val="24"/>
        </w:rPr>
      </w:pPr>
    </w:p>
    <w:p w14:paraId="7584D002" w14:textId="77777777" w:rsidR="002D2E50" w:rsidRDefault="002D2E50" w:rsidP="00F76E77">
      <w:pPr>
        <w:pStyle w:val="Prrafodelista"/>
        <w:numPr>
          <w:ilvl w:val="0"/>
          <w:numId w:val="9"/>
        </w:numPr>
        <w:rPr>
          <w:sz w:val="24"/>
          <w:szCs w:val="24"/>
        </w:rPr>
      </w:pPr>
      <w:r>
        <w:rPr>
          <w:sz w:val="24"/>
          <w:szCs w:val="24"/>
        </w:rPr>
        <w:t>Relación de personal.</w:t>
      </w:r>
    </w:p>
    <w:p w14:paraId="05020507" w14:textId="6BB360C6" w:rsidR="004842A2" w:rsidRDefault="004842A2" w:rsidP="004842A2">
      <w:pPr>
        <w:ind w:left="360"/>
        <w:rPr>
          <w:sz w:val="24"/>
          <w:szCs w:val="24"/>
        </w:rPr>
      </w:pPr>
      <w:r w:rsidRPr="0074002F">
        <w:rPr>
          <w:sz w:val="24"/>
          <w:szCs w:val="24"/>
        </w:rPr>
        <w:t xml:space="preserve">Se desarrollará en un máximo de </w:t>
      </w:r>
      <w:r>
        <w:rPr>
          <w:sz w:val="24"/>
          <w:szCs w:val="24"/>
        </w:rPr>
        <w:t>5</w:t>
      </w:r>
      <w:r w:rsidRPr="0074002F">
        <w:rPr>
          <w:sz w:val="24"/>
          <w:szCs w:val="24"/>
        </w:rPr>
        <w:t xml:space="preserve"> páginas A4 y hasta </w:t>
      </w:r>
      <w:r>
        <w:rPr>
          <w:sz w:val="24"/>
          <w:szCs w:val="24"/>
        </w:rPr>
        <w:t>2</w:t>
      </w:r>
      <w:r w:rsidRPr="0074002F">
        <w:rPr>
          <w:sz w:val="24"/>
          <w:szCs w:val="24"/>
        </w:rPr>
        <w:t xml:space="preserve"> A3</w:t>
      </w:r>
      <w:r>
        <w:rPr>
          <w:sz w:val="24"/>
          <w:szCs w:val="24"/>
        </w:rPr>
        <w:t>.</w:t>
      </w:r>
    </w:p>
    <w:p w14:paraId="3987A001" w14:textId="5FF30B2E" w:rsidR="004842A2" w:rsidRPr="00E02421" w:rsidRDefault="004842A2" w:rsidP="004842A2">
      <w:pPr>
        <w:ind w:left="360"/>
        <w:rPr>
          <w:sz w:val="24"/>
          <w:szCs w:val="24"/>
        </w:rPr>
      </w:pPr>
      <w:r w:rsidRPr="0074002F">
        <w:rPr>
          <w:sz w:val="24"/>
          <w:szCs w:val="24"/>
        </w:rPr>
        <w:t>Formato: Calibri 1</w:t>
      </w:r>
      <w:r w:rsidR="008B43D7">
        <w:rPr>
          <w:sz w:val="24"/>
          <w:szCs w:val="24"/>
        </w:rPr>
        <w:t>2</w:t>
      </w:r>
      <w:r w:rsidRPr="0074002F">
        <w:rPr>
          <w:sz w:val="24"/>
          <w:szCs w:val="24"/>
        </w:rPr>
        <w:t>; interlineado sencillo 1,0 exceptuando partes gráficas; márgenes derecho</w:t>
      </w:r>
      <w:r>
        <w:rPr>
          <w:sz w:val="24"/>
          <w:szCs w:val="24"/>
        </w:rPr>
        <w:t xml:space="preserve"> </w:t>
      </w:r>
      <w:r w:rsidRPr="0074002F">
        <w:rPr>
          <w:sz w:val="24"/>
          <w:szCs w:val="24"/>
        </w:rPr>
        <w:t>1,5; izquierdo 3,0; superior 1,5; inferior 3,5 cms</w:t>
      </w:r>
    </w:p>
    <w:p w14:paraId="30D8B770" w14:textId="77777777" w:rsidR="004842A2" w:rsidRDefault="004842A2" w:rsidP="008E0B29">
      <w:pPr>
        <w:pStyle w:val="Prrafodelista"/>
        <w:rPr>
          <w:sz w:val="24"/>
          <w:szCs w:val="24"/>
        </w:rPr>
      </w:pPr>
    </w:p>
    <w:p w14:paraId="032CD763" w14:textId="77777777" w:rsidR="005F577A" w:rsidRDefault="002D2E50" w:rsidP="00F76E77">
      <w:pPr>
        <w:pStyle w:val="Prrafodelista"/>
        <w:numPr>
          <w:ilvl w:val="0"/>
          <w:numId w:val="9"/>
        </w:numPr>
        <w:rPr>
          <w:sz w:val="24"/>
          <w:szCs w:val="24"/>
        </w:rPr>
      </w:pPr>
      <w:r>
        <w:rPr>
          <w:sz w:val="24"/>
          <w:szCs w:val="24"/>
        </w:rPr>
        <w:t>Referencias.</w:t>
      </w:r>
      <w:r w:rsidR="005F577A" w:rsidRPr="0076076D">
        <w:rPr>
          <w:sz w:val="24"/>
          <w:szCs w:val="24"/>
        </w:rPr>
        <w:t xml:space="preserve"> </w:t>
      </w:r>
    </w:p>
    <w:p w14:paraId="6A4FB1C7" w14:textId="438A9DBB" w:rsidR="00B30DA2" w:rsidRDefault="004842A2" w:rsidP="00B30DA2">
      <w:pPr>
        <w:pStyle w:val="Prrafodelista"/>
        <w:numPr>
          <w:ilvl w:val="0"/>
          <w:numId w:val="9"/>
        </w:numPr>
        <w:rPr>
          <w:sz w:val="24"/>
          <w:szCs w:val="24"/>
        </w:rPr>
      </w:pPr>
      <w:r>
        <w:rPr>
          <w:sz w:val="24"/>
          <w:szCs w:val="24"/>
        </w:rPr>
        <w:t>P</w:t>
      </w:r>
      <w:r w:rsidR="00B30DA2" w:rsidRPr="00B30DA2">
        <w:rPr>
          <w:sz w:val="24"/>
          <w:szCs w:val="24"/>
        </w:rPr>
        <w:t>rograma de actuación y gestión medioambiental para la ejecución de los trabajos previstos en la presente licitación.</w:t>
      </w:r>
    </w:p>
    <w:p w14:paraId="69B83B58" w14:textId="7A0ADA77" w:rsidR="004842A2" w:rsidRDefault="004842A2" w:rsidP="004842A2">
      <w:pPr>
        <w:ind w:left="360"/>
        <w:rPr>
          <w:sz w:val="24"/>
          <w:szCs w:val="24"/>
        </w:rPr>
      </w:pPr>
      <w:r w:rsidRPr="0074002F">
        <w:rPr>
          <w:sz w:val="24"/>
          <w:szCs w:val="24"/>
        </w:rPr>
        <w:t xml:space="preserve">Se desarrollará en un máximo de </w:t>
      </w:r>
      <w:r>
        <w:rPr>
          <w:sz w:val="24"/>
          <w:szCs w:val="24"/>
        </w:rPr>
        <w:t>5</w:t>
      </w:r>
      <w:r w:rsidRPr="0074002F">
        <w:rPr>
          <w:sz w:val="24"/>
          <w:szCs w:val="24"/>
        </w:rPr>
        <w:t xml:space="preserve"> páginas A4 y hasta </w:t>
      </w:r>
      <w:r>
        <w:rPr>
          <w:sz w:val="24"/>
          <w:szCs w:val="24"/>
        </w:rPr>
        <w:t>2 A3.</w:t>
      </w:r>
    </w:p>
    <w:p w14:paraId="5BC990A2" w14:textId="2160B73E" w:rsidR="004842A2" w:rsidRPr="00E02421" w:rsidRDefault="004842A2" w:rsidP="004842A2">
      <w:pPr>
        <w:ind w:left="360"/>
        <w:rPr>
          <w:sz w:val="24"/>
          <w:szCs w:val="24"/>
        </w:rPr>
      </w:pPr>
      <w:r w:rsidRPr="0074002F">
        <w:rPr>
          <w:sz w:val="24"/>
          <w:szCs w:val="24"/>
        </w:rPr>
        <w:t>Formato: Calibri 1</w:t>
      </w:r>
      <w:r w:rsidR="008B43D7">
        <w:rPr>
          <w:sz w:val="24"/>
          <w:szCs w:val="24"/>
        </w:rPr>
        <w:t>2</w:t>
      </w:r>
      <w:r w:rsidRPr="0074002F">
        <w:rPr>
          <w:sz w:val="24"/>
          <w:szCs w:val="24"/>
        </w:rPr>
        <w:t>; interlineado sencillo 1,0 exceptuando partes gráficas; márgenes derecho</w:t>
      </w:r>
      <w:r>
        <w:rPr>
          <w:sz w:val="24"/>
          <w:szCs w:val="24"/>
        </w:rPr>
        <w:t xml:space="preserve"> </w:t>
      </w:r>
      <w:r w:rsidRPr="0074002F">
        <w:rPr>
          <w:sz w:val="24"/>
          <w:szCs w:val="24"/>
        </w:rPr>
        <w:t>1,5; izquierdo 3,0; superior 1,5; inferior 3,5 cms</w:t>
      </w:r>
    </w:p>
    <w:p w14:paraId="69868C10" w14:textId="77777777" w:rsidR="004842A2" w:rsidRPr="00B30DA2" w:rsidRDefault="004842A2" w:rsidP="008E0B29">
      <w:pPr>
        <w:pStyle w:val="Prrafodelista"/>
        <w:rPr>
          <w:sz w:val="24"/>
          <w:szCs w:val="24"/>
        </w:rPr>
      </w:pPr>
    </w:p>
    <w:p w14:paraId="0E63FDB5" w14:textId="6D1325C5" w:rsidR="00B30DA2" w:rsidRPr="008E0B29" w:rsidRDefault="00FB131E">
      <w:pPr>
        <w:pStyle w:val="Prrafodelista"/>
        <w:numPr>
          <w:ilvl w:val="0"/>
          <w:numId w:val="9"/>
        </w:numPr>
        <w:rPr>
          <w:sz w:val="24"/>
          <w:szCs w:val="24"/>
        </w:rPr>
      </w:pPr>
      <w:r w:rsidRPr="008E0B29">
        <w:rPr>
          <w:sz w:val="24"/>
          <w:szCs w:val="24"/>
        </w:rPr>
        <w:t>Cl</w:t>
      </w:r>
      <w:r>
        <w:rPr>
          <w:sz w:val="24"/>
          <w:szCs w:val="24"/>
        </w:rPr>
        <w:t>áu</w:t>
      </w:r>
      <w:r w:rsidR="00B30DA2" w:rsidRPr="008E0B29">
        <w:rPr>
          <w:sz w:val="24"/>
          <w:szCs w:val="24"/>
        </w:rPr>
        <w:t>sula Social: Se incluirá un programa de integración de un mínimo de un 20% de la plantilla que haya de dedicar directamente la empresa contratista (no, en su caso, las empresas subcont</w:t>
      </w:r>
      <w:r w:rsidR="00B30DA2">
        <w:rPr>
          <w:sz w:val="24"/>
          <w:szCs w:val="24"/>
        </w:rPr>
        <w:t>ratadas) al objeto de contrato</w:t>
      </w:r>
      <w:r w:rsidR="00B30DA2" w:rsidRPr="008E0B29">
        <w:rPr>
          <w:sz w:val="24"/>
          <w:szCs w:val="24"/>
        </w:rPr>
        <w:t xml:space="preserve">, entre personas con dificultades </w:t>
      </w:r>
      <w:r w:rsidR="00B30DA2" w:rsidRPr="008E0B29">
        <w:rPr>
          <w:sz w:val="24"/>
          <w:szCs w:val="24"/>
        </w:rPr>
        <w:lastRenderedPageBreak/>
        <w:t>de acceso al empleo o trabajadores provinentes de situaciones de exclusión social o desfavorecidos, principalmente residentes en Sestao, garantizando criterios de igualdad entre mujeres y hombres. En dicho programa habrá de concretarse:</w:t>
      </w:r>
    </w:p>
    <w:p w14:paraId="2D08CE24" w14:textId="77777777" w:rsidR="00B30DA2" w:rsidRPr="008E0B29" w:rsidRDefault="00B30DA2" w:rsidP="008E0B29">
      <w:pPr>
        <w:pStyle w:val="Prrafodelista"/>
        <w:numPr>
          <w:ilvl w:val="1"/>
          <w:numId w:val="9"/>
        </w:numPr>
        <w:rPr>
          <w:sz w:val="24"/>
          <w:szCs w:val="24"/>
        </w:rPr>
      </w:pPr>
      <w:r w:rsidRPr="00B30DA2">
        <w:rPr>
          <w:sz w:val="24"/>
          <w:szCs w:val="24"/>
        </w:rPr>
        <w:t xml:space="preserve">Número </w:t>
      </w:r>
      <w:r>
        <w:rPr>
          <w:sz w:val="24"/>
          <w:szCs w:val="24"/>
        </w:rPr>
        <w:t>de trabajadores a contratar, tiempo de contratación y puesto específico. Se valorará positivamente la estabilidad de la persona que pueda ser contratada en lugar de la multiplicidad de contratos para la cobertura de las mismas funciones a lo largo del contrato.</w:t>
      </w:r>
    </w:p>
    <w:p w14:paraId="45D8F632" w14:textId="77777777" w:rsidR="00B30DA2" w:rsidRDefault="00B30DA2" w:rsidP="008E0B29">
      <w:pPr>
        <w:pStyle w:val="Prrafodelista"/>
        <w:numPr>
          <w:ilvl w:val="1"/>
          <w:numId w:val="9"/>
        </w:numPr>
        <w:rPr>
          <w:sz w:val="24"/>
          <w:szCs w:val="24"/>
        </w:rPr>
      </w:pPr>
      <w:r w:rsidRPr="00B30DA2">
        <w:rPr>
          <w:sz w:val="24"/>
          <w:szCs w:val="24"/>
        </w:rPr>
        <w:t>Tipo de contrato, con indicación, en su caso, de las posibles variaciones que pudiera sufrir a lo largo de la obra la relaci</w:t>
      </w:r>
      <w:r>
        <w:rPr>
          <w:sz w:val="24"/>
          <w:szCs w:val="24"/>
        </w:rPr>
        <w:t>ón contractual que se determine, valorándose nuevamente, la estabilidad de la persona contratada al menos durante el tiempo que dure la obra.</w:t>
      </w:r>
      <w:r w:rsidRPr="00B30DA2">
        <w:rPr>
          <w:sz w:val="24"/>
          <w:szCs w:val="24"/>
        </w:rPr>
        <w:t xml:space="preserve"> </w:t>
      </w:r>
    </w:p>
    <w:p w14:paraId="022FB8A1" w14:textId="496999C0" w:rsidR="004842A2" w:rsidRDefault="004842A2" w:rsidP="004842A2">
      <w:pPr>
        <w:ind w:left="360"/>
        <w:rPr>
          <w:sz w:val="24"/>
          <w:szCs w:val="24"/>
        </w:rPr>
      </w:pPr>
      <w:r w:rsidRPr="0074002F">
        <w:rPr>
          <w:sz w:val="24"/>
          <w:szCs w:val="24"/>
        </w:rPr>
        <w:t xml:space="preserve">Se desarrollará en un máximo de </w:t>
      </w:r>
      <w:r>
        <w:rPr>
          <w:sz w:val="24"/>
          <w:szCs w:val="24"/>
        </w:rPr>
        <w:t>5</w:t>
      </w:r>
      <w:r w:rsidRPr="0074002F">
        <w:rPr>
          <w:sz w:val="24"/>
          <w:szCs w:val="24"/>
        </w:rPr>
        <w:t xml:space="preserve"> páginas A4</w:t>
      </w:r>
      <w:r>
        <w:rPr>
          <w:sz w:val="24"/>
          <w:szCs w:val="24"/>
        </w:rPr>
        <w:t>.</w:t>
      </w:r>
    </w:p>
    <w:p w14:paraId="7BCA994E" w14:textId="1BE89901" w:rsidR="004842A2" w:rsidRPr="00E02421" w:rsidRDefault="004842A2" w:rsidP="004842A2">
      <w:pPr>
        <w:ind w:left="360"/>
        <w:rPr>
          <w:sz w:val="24"/>
          <w:szCs w:val="24"/>
        </w:rPr>
      </w:pPr>
      <w:r w:rsidRPr="0074002F">
        <w:rPr>
          <w:sz w:val="24"/>
          <w:szCs w:val="24"/>
        </w:rPr>
        <w:t>Formato: Calibri 1</w:t>
      </w:r>
      <w:r w:rsidR="008B43D7">
        <w:rPr>
          <w:sz w:val="24"/>
          <w:szCs w:val="24"/>
        </w:rPr>
        <w:t>2</w:t>
      </w:r>
      <w:r w:rsidRPr="0074002F">
        <w:rPr>
          <w:sz w:val="24"/>
          <w:szCs w:val="24"/>
        </w:rPr>
        <w:t>; interlineado sencillo 1,0 exceptuando partes gráficas; márgenes derecho</w:t>
      </w:r>
      <w:r>
        <w:rPr>
          <w:sz w:val="24"/>
          <w:szCs w:val="24"/>
        </w:rPr>
        <w:t xml:space="preserve"> </w:t>
      </w:r>
      <w:r w:rsidRPr="0074002F">
        <w:rPr>
          <w:sz w:val="24"/>
          <w:szCs w:val="24"/>
        </w:rPr>
        <w:t>1,5; izquierdo 3,0; superior 1,5; inferior 3,5 cms</w:t>
      </w:r>
    </w:p>
    <w:p w14:paraId="1CE91160" w14:textId="77777777" w:rsidR="0076408E" w:rsidRPr="00FF73E1" w:rsidRDefault="0076408E" w:rsidP="00FF73E1">
      <w:pPr>
        <w:rPr>
          <w:sz w:val="24"/>
          <w:szCs w:val="24"/>
        </w:rPr>
      </w:pPr>
    </w:p>
    <w:p w14:paraId="61A3BEEC" w14:textId="57E9D453" w:rsidR="005F577A" w:rsidRPr="0076076D" w:rsidRDefault="005F577A" w:rsidP="005F577A">
      <w:pPr>
        <w:rPr>
          <w:sz w:val="24"/>
          <w:szCs w:val="24"/>
        </w:rPr>
      </w:pPr>
    </w:p>
    <w:p w14:paraId="61E043DE" w14:textId="696BBC45" w:rsidR="005F577A" w:rsidRPr="0076076D" w:rsidRDefault="006E3914" w:rsidP="005F577A">
      <w:pPr>
        <w:rPr>
          <w:sz w:val="24"/>
          <w:szCs w:val="24"/>
          <w:u w:val="single"/>
        </w:rPr>
      </w:pPr>
      <w:r w:rsidRPr="0076076D">
        <w:rPr>
          <w:sz w:val="24"/>
          <w:szCs w:val="24"/>
          <w:u w:val="single"/>
        </w:rPr>
        <w:t xml:space="preserve">• </w:t>
      </w:r>
      <w:r w:rsidR="005F577A" w:rsidRPr="0076076D">
        <w:rPr>
          <w:sz w:val="24"/>
          <w:szCs w:val="24"/>
          <w:u w:val="single"/>
        </w:rPr>
        <w:t>SOBRE  “</w:t>
      </w:r>
      <w:r w:rsidR="00A56B6A">
        <w:rPr>
          <w:sz w:val="24"/>
          <w:szCs w:val="24"/>
          <w:u w:val="single"/>
        </w:rPr>
        <w:t>B</w:t>
      </w:r>
      <w:r w:rsidR="005F577A" w:rsidRPr="0076076D">
        <w:rPr>
          <w:sz w:val="24"/>
          <w:szCs w:val="24"/>
          <w:u w:val="single"/>
        </w:rPr>
        <w:t xml:space="preserve">”.- OFERTA ECONÓMICA </w:t>
      </w:r>
      <w:r w:rsidR="00FF73E1">
        <w:rPr>
          <w:sz w:val="24"/>
          <w:szCs w:val="24"/>
          <w:u w:val="single"/>
        </w:rPr>
        <w:t xml:space="preserve"> </w:t>
      </w:r>
    </w:p>
    <w:p w14:paraId="73987735" w14:textId="77777777" w:rsidR="005F577A" w:rsidRPr="0076076D" w:rsidRDefault="005F577A" w:rsidP="005F577A">
      <w:pPr>
        <w:rPr>
          <w:sz w:val="24"/>
          <w:szCs w:val="24"/>
        </w:rPr>
      </w:pPr>
      <w:r w:rsidRPr="0076076D">
        <w:rPr>
          <w:sz w:val="24"/>
          <w:szCs w:val="24"/>
        </w:rPr>
        <w:t xml:space="preserve"> </w:t>
      </w:r>
    </w:p>
    <w:p w14:paraId="3B222B1C" w14:textId="77777777" w:rsidR="005F577A" w:rsidRPr="0076076D" w:rsidRDefault="005F577A" w:rsidP="005F577A">
      <w:pPr>
        <w:rPr>
          <w:sz w:val="24"/>
          <w:szCs w:val="24"/>
        </w:rPr>
      </w:pPr>
      <w:r w:rsidRPr="0076076D">
        <w:rPr>
          <w:sz w:val="24"/>
          <w:szCs w:val="24"/>
        </w:rPr>
        <w:t xml:space="preserve">En este sobre deben presentarse los siguientes documentos: </w:t>
      </w:r>
    </w:p>
    <w:p w14:paraId="28DC9895" w14:textId="77777777" w:rsidR="005F577A" w:rsidRPr="0076076D" w:rsidRDefault="005F577A" w:rsidP="005F577A">
      <w:pPr>
        <w:rPr>
          <w:sz w:val="24"/>
          <w:szCs w:val="24"/>
        </w:rPr>
      </w:pPr>
      <w:r w:rsidRPr="0076076D">
        <w:rPr>
          <w:sz w:val="24"/>
          <w:szCs w:val="24"/>
        </w:rPr>
        <w:t xml:space="preserve"> </w:t>
      </w:r>
    </w:p>
    <w:p w14:paraId="31D64394" w14:textId="4BF8FA44" w:rsidR="005F577A" w:rsidRDefault="005F577A" w:rsidP="005F577A">
      <w:pPr>
        <w:rPr>
          <w:sz w:val="24"/>
          <w:szCs w:val="24"/>
        </w:rPr>
      </w:pPr>
      <w:r w:rsidRPr="0076076D">
        <w:rPr>
          <w:sz w:val="24"/>
          <w:szCs w:val="24"/>
        </w:rPr>
        <w:t>a)</w:t>
      </w:r>
      <w:r w:rsidRPr="0076076D">
        <w:rPr>
          <w:sz w:val="24"/>
          <w:szCs w:val="24"/>
        </w:rPr>
        <w:tab/>
        <w:t xml:space="preserve">La proposición económica se presentará redactada conforme al modelo fijado en el Anexo 1 al presente Pliego, no aceptándose aquellas que contengan omisiones, errores o tachaduras que impidan conocer claramente lo que </w:t>
      </w:r>
      <w:r w:rsidR="009C2155">
        <w:rPr>
          <w:sz w:val="24"/>
          <w:szCs w:val="24"/>
        </w:rPr>
        <w:t xml:space="preserve">SESTAO BERRI 2010, S.A. </w:t>
      </w:r>
      <w:r w:rsidRPr="0076076D">
        <w:rPr>
          <w:sz w:val="24"/>
          <w:szCs w:val="24"/>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que adolece de error o inconsistencia que la hagan inviable, será desechada por la Mesa de Contratación, sin que sea causa bastante para el rechazo el cambio u omisión de algunas palabras del modelo si ello no altera su sentido. </w:t>
      </w:r>
    </w:p>
    <w:p w14:paraId="03EB4821" w14:textId="77777777" w:rsidR="005F577A" w:rsidRPr="0076076D" w:rsidRDefault="005F577A" w:rsidP="005F577A">
      <w:pPr>
        <w:rPr>
          <w:sz w:val="24"/>
          <w:szCs w:val="24"/>
        </w:rPr>
      </w:pPr>
      <w:r w:rsidRPr="0076076D">
        <w:rPr>
          <w:sz w:val="24"/>
          <w:szCs w:val="24"/>
        </w:rPr>
        <w:lastRenderedPageBreak/>
        <w:t xml:space="preserve"> </w:t>
      </w:r>
    </w:p>
    <w:p w14:paraId="743AD8C6" w14:textId="77777777" w:rsidR="005F577A" w:rsidRPr="0076076D" w:rsidRDefault="005F577A" w:rsidP="005F577A">
      <w:pPr>
        <w:rPr>
          <w:sz w:val="24"/>
          <w:szCs w:val="24"/>
        </w:rPr>
      </w:pPr>
      <w:r w:rsidRPr="0076076D">
        <w:rPr>
          <w:sz w:val="24"/>
          <w:szCs w:val="24"/>
        </w:rPr>
        <w:t>b)</w:t>
      </w:r>
      <w:r w:rsidRPr="0076076D">
        <w:rPr>
          <w:sz w:val="24"/>
          <w:szCs w:val="24"/>
        </w:rPr>
        <w:tab/>
        <w:t xml:space="preserve">Precios unitarios para cada unidad de obra, los cuales comprenderán los precios de los materiales, maquinaria, mano de obra cuantificada por su rendimiento y coste horarios, así como los medios auxiliares necesarios y gastos indirectos.  </w:t>
      </w:r>
    </w:p>
    <w:p w14:paraId="4F966D5A" w14:textId="266526A2" w:rsidR="005F577A" w:rsidRPr="0076076D" w:rsidRDefault="005F577A" w:rsidP="005F577A">
      <w:pPr>
        <w:rPr>
          <w:sz w:val="24"/>
          <w:szCs w:val="24"/>
        </w:rPr>
      </w:pPr>
    </w:p>
    <w:p w14:paraId="58EE002B" w14:textId="2718498B" w:rsidR="005F577A" w:rsidRPr="0076076D" w:rsidRDefault="005F577A" w:rsidP="005F577A">
      <w:pPr>
        <w:rPr>
          <w:sz w:val="24"/>
          <w:szCs w:val="24"/>
        </w:rPr>
      </w:pPr>
      <w:r w:rsidRPr="0076076D">
        <w:rPr>
          <w:sz w:val="24"/>
          <w:szCs w:val="24"/>
        </w:rPr>
        <w:t>c)</w:t>
      </w:r>
      <w:r w:rsidRPr="0076076D">
        <w:rPr>
          <w:sz w:val="24"/>
          <w:szCs w:val="24"/>
        </w:rPr>
        <w:tab/>
        <w:t>Descomposición de precios: se aportará la relación de precios descompuesto</w:t>
      </w:r>
      <w:r w:rsidR="00AF3A39">
        <w:rPr>
          <w:sz w:val="24"/>
          <w:szCs w:val="24"/>
        </w:rPr>
        <w:t>s</w:t>
      </w:r>
      <w:r w:rsidRPr="0076076D">
        <w:rPr>
          <w:sz w:val="24"/>
          <w:szCs w:val="24"/>
        </w:rPr>
        <w:t xml:space="preserve"> </w:t>
      </w:r>
    </w:p>
    <w:p w14:paraId="3D894FBB" w14:textId="77777777" w:rsidR="005F577A" w:rsidRPr="0076076D" w:rsidRDefault="005F577A" w:rsidP="005F577A">
      <w:pPr>
        <w:rPr>
          <w:sz w:val="24"/>
          <w:szCs w:val="24"/>
        </w:rPr>
      </w:pPr>
      <w:r w:rsidRPr="0076076D">
        <w:rPr>
          <w:sz w:val="24"/>
          <w:szCs w:val="24"/>
        </w:rPr>
        <w:t xml:space="preserve"> </w:t>
      </w:r>
    </w:p>
    <w:p w14:paraId="57C4982B" w14:textId="0F5CDDEA" w:rsidR="005F577A" w:rsidRDefault="005F577A" w:rsidP="005F577A">
      <w:pPr>
        <w:rPr>
          <w:sz w:val="24"/>
          <w:szCs w:val="24"/>
        </w:rPr>
      </w:pPr>
      <w:r w:rsidRPr="0076076D">
        <w:rPr>
          <w:sz w:val="24"/>
          <w:szCs w:val="24"/>
        </w:rPr>
        <w:t>d)</w:t>
      </w:r>
      <w:r w:rsidRPr="0076076D">
        <w:rPr>
          <w:sz w:val="24"/>
          <w:szCs w:val="24"/>
        </w:rPr>
        <w:tab/>
        <w:t xml:space="preserve">Memoria justificativa de la oferta económica: se aportará un documento que justifique de forma pormenorizada, capítulo a capítulo, la posibilidad de ejecutar la obra según el precio ofertado, respetando los márgenes habituales admitidos en el mercado. </w:t>
      </w:r>
    </w:p>
    <w:p w14:paraId="78BA1460" w14:textId="77777777" w:rsidR="00FF73E1" w:rsidRDefault="00FF73E1" w:rsidP="005F577A">
      <w:pPr>
        <w:rPr>
          <w:sz w:val="24"/>
          <w:szCs w:val="24"/>
        </w:rPr>
      </w:pPr>
    </w:p>
    <w:p w14:paraId="587BFEF5" w14:textId="35F1D989" w:rsidR="00FB131E" w:rsidRDefault="00513752" w:rsidP="005F577A">
      <w:pPr>
        <w:rPr>
          <w:sz w:val="24"/>
          <w:szCs w:val="24"/>
        </w:rPr>
      </w:pPr>
      <w:r>
        <w:rPr>
          <w:sz w:val="24"/>
          <w:szCs w:val="24"/>
        </w:rPr>
        <w:t xml:space="preserve">e)        </w:t>
      </w:r>
      <w:r w:rsidRPr="00BB37D4">
        <w:rPr>
          <w:sz w:val="24"/>
          <w:szCs w:val="24"/>
        </w:rPr>
        <w:t>Cronograma valorado de los trabajos</w:t>
      </w:r>
      <w:r w:rsidR="00AF3A39">
        <w:rPr>
          <w:sz w:val="24"/>
          <w:szCs w:val="24"/>
        </w:rPr>
        <w:t>.</w:t>
      </w:r>
    </w:p>
    <w:p w14:paraId="1A3323A8" w14:textId="36EB9110" w:rsidR="00AF3A39" w:rsidRDefault="00AF3A39" w:rsidP="005F577A">
      <w:pPr>
        <w:rPr>
          <w:sz w:val="24"/>
          <w:szCs w:val="24"/>
        </w:rPr>
      </w:pPr>
    </w:p>
    <w:p w14:paraId="0C2CE996" w14:textId="3F45F478" w:rsidR="0076408E" w:rsidRPr="00AF3A39" w:rsidRDefault="0076408E" w:rsidP="005F577A">
      <w:pPr>
        <w:rPr>
          <w:sz w:val="24"/>
          <w:szCs w:val="24"/>
        </w:rPr>
      </w:pPr>
    </w:p>
    <w:p w14:paraId="6E662C80" w14:textId="77777777" w:rsidR="0076408E" w:rsidRDefault="0076408E" w:rsidP="005F577A"/>
    <w:p w14:paraId="4E575811" w14:textId="77777777" w:rsidR="005F577A" w:rsidRDefault="005F577A" w:rsidP="006E3914">
      <w:pPr>
        <w:pStyle w:val="Ttulo2"/>
      </w:pPr>
      <w:bookmarkStart w:id="26" w:name="_Toc45122263"/>
      <w:r>
        <w:t>CONDICIONES REGULADORAS DE LA ADJUDICACIÓN DEL CONTRATO</w:t>
      </w:r>
      <w:bookmarkEnd w:id="26"/>
      <w:r>
        <w:t xml:space="preserve"> </w:t>
      </w:r>
    </w:p>
    <w:p w14:paraId="07DA5EEB" w14:textId="77777777" w:rsidR="005F577A" w:rsidRDefault="005F577A" w:rsidP="005F577A">
      <w:r>
        <w:t xml:space="preserve"> </w:t>
      </w:r>
    </w:p>
    <w:p w14:paraId="5F780F92" w14:textId="1187D6CB" w:rsidR="005F577A" w:rsidRPr="0076076D" w:rsidRDefault="005F577A" w:rsidP="006E3914">
      <w:pPr>
        <w:pStyle w:val="Ttulo3ae"/>
        <w:rPr>
          <w:sz w:val="24"/>
          <w:szCs w:val="24"/>
        </w:rPr>
      </w:pPr>
      <w:bookmarkStart w:id="27" w:name="_Toc45122264"/>
      <w:r w:rsidRPr="0076076D">
        <w:rPr>
          <w:sz w:val="24"/>
          <w:szCs w:val="24"/>
        </w:rPr>
        <w:t>Cláusula 2</w:t>
      </w:r>
      <w:r w:rsidR="00DB7A13">
        <w:rPr>
          <w:sz w:val="24"/>
          <w:szCs w:val="24"/>
        </w:rPr>
        <w:t>1</w:t>
      </w:r>
      <w:r w:rsidRPr="0076076D">
        <w:rPr>
          <w:sz w:val="24"/>
          <w:szCs w:val="24"/>
        </w:rPr>
        <w:t>. Criterios de valoración de las ofertas.</w:t>
      </w:r>
      <w:bookmarkEnd w:id="27"/>
      <w:r w:rsidRPr="0076076D">
        <w:rPr>
          <w:sz w:val="24"/>
          <w:szCs w:val="24"/>
        </w:rPr>
        <w:t xml:space="preserve"> </w:t>
      </w:r>
    </w:p>
    <w:p w14:paraId="1BFA48B4" w14:textId="77777777" w:rsidR="005F577A" w:rsidRPr="0076076D" w:rsidRDefault="005F577A" w:rsidP="005F577A">
      <w:pPr>
        <w:rPr>
          <w:sz w:val="24"/>
          <w:szCs w:val="24"/>
        </w:rPr>
      </w:pPr>
      <w:r w:rsidRPr="0076076D">
        <w:rPr>
          <w:sz w:val="24"/>
          <w:szCs w:val="24"/>
        </w:rPr>
        <w:t xml:space="preserve"> </w:t>
      </w:r>
    </w:p>
    <w:p w14:paraId="6BC3F41C" w14:textId="64A6CF89" w:rsidR="005F577A" w:rsidRDefault="005F577A" w:rsidP="005F577A">
      <w:pPr>
        <w:rPr>
          <w:sz w:val="24"/>
          <w:szCs w:val="24"/>
        </w:rPr>
      </w:pPr>
      <w:r w:rsidRPr="0076076D">
        <w:rPr>
          <w:sz w:val="24"/>
          <w:szCs w:val="24"/>
        </w:rPr>
        <w:t>Los criterios de valoración de las ofertas</w:t>
      </w:r>
      <w:r w:rsidR="000066C0" w:rsidRPr="00220C81">
        <w:rPr>
          <w:sz w:val="24"/>
          <w:szCs w:val="24"/>
        </w:rPr>
        <w:t xml:space="preserve"> </w:t>
      </w:r>
      <w:r w:rsidRPr="0046065A">
        <w:rPr>
          <w:sz w:val="24"/>
          <w:szCs w:val="24"/>
        </w:rPr>
        <w:t xml:space="preserve">serán los indicados en la </w:t>
      </w:r>
      <w:r w:rsidRPr="008E0B29">
        <w:rPr>
          <w:sz w:val="24"/>
          <w:szCs w:val="24"/>
        </w:rPr>
        <w:t>cláusula 20 de la carátula</w:t>
      </w:r>
      <w:r w:rsidRPr="00220C81">
        <w:rPr>
          <w:sz w:val="24"/>
          <w:szCs w:val="24"/>
        </w:rPr>
        <w:t>.</w:t>
      </w:r>
      <w:r w:rsidRPr="0076076D">
        <w:rPr>
          <w:sz w:val="24"/>
          <w:szCs w:val="24"/>
        </w:rPr>
        <w:t xml:space="preserve"> </w:t>
      </w:r>
    </w:p>
    <w:p w14:paraId="0E529C64" w14:textId="77777777" w:rsidR="001A7B16" w:rsidRDefault="001A7B16" w:rsidP="001A7B16">
      <w:pPr>
        <w:rPr>
          <w:sz w:val="24"/>
          <w:szCs w:val="24"/>
        </w:rPr>
      </w:pPr>
    </w:p>
    <w:p w14:paraId="00820B96" w14:textId="4E04197D" w:rsidR="001A7B16" w:rsidRPr="001A7B16" w:rsidRDefault="001A7B16" w:rsidP="001A7B16">
      <w:pPr>
        <w:rPr>
          <w:sz w:val="24"/>
          <w:szCs w:val="24"/>
        </w:rPr>
      </w:pPr>
      <w:r w:rsidRPr="001A7B16">
        <w:rPr>
          <w:sz w:val="24"/>
          <w:szCs w:val="24"/>
        </w:rPr>
        <w:t xml:space="preserve">VALORES ANORMALES O DESPROPORCIONADOS: </w:t>
      </w:r>
    </w:p>
    <w:p w14:paraId="1803337E" w14:textId="77777777" w:rsidR="001A7B16" w:rsidRPr="001A7B16" w:rsidRDefault="001A7B16" w:rsidP="001A7B16">
      <w:pPr>
        <w:rPr>
          <w:sz w:val="24"/>
          <w:szCs w:val="24"/>
        </w:rPr>
      </w:pPr>
      <w:r w:rsidRPr="001A7B16">
        <w:rPr>
          <w:sz w:val="24"/>
          <w:szCs w:val="24"/>
        </w:rPr>
        <w:t xml:space="preserve"> </w:t>
      </w:r>
    </w:p>
    <w:p w14:paraId="4DDB2383" w14:textId="77777777" w:rsidR="001A7B16" w:rsidRPr="001A7B16" w:rsidRDefault="001A7B16" w:rsidP="001A7B16">
      <w:pPr>
        <w:rPr>
          <w:sz w:val="24"/>
          <w:szCs w:val="24"/>
        </w:rPr>
      </w:pPr>
      <w:r w:rsidRPr="001A7B16">
        <w:rPr>
          <w:sz w:val="24"/>
          <w:szCs w:val="24"/>
        </w:rPr>
        <w:t xml:space="preserve">21.1.- En cuanto al precio  </w:t>
      </w:r>
    </w:p>
    <w:p w14:paraId="6AEE2EE3" w14:textId="77777777" w:rsidR="001A7B16" w:rsidRPr="001A7B16" w:rsidRDefault="001A7B16" w:rsidP="001A7B16">
      <w:pPr>
        <w:rPr>
          <w:sz w:val="24"/>
          <w:szCs w:val="24"/>
        </w:rPr>
      </w:pPr>
      <w:r w:rsidRPr="001A7B16">
        <w:rPr>
          <w:sz w:val="24"/>
          <w:szCs w:val="24"/>
        </w:rPr>
        <w:t xml:space="preserve"> </w:t>
      </w:r>
    </w:p>
    <w:p w14:paraId="4E89A5C3" w14:textId="77777777" w:rsidR="001A7B16" w:rsidRPr="001A7B16" w:rsidRDefault="001A7B16" w:rsidP="001A7B16">
      <w:pPr>
        <w:rPr>
          <w:sz w:val="24"/>
          <w:szCs w:val="24"/>
        </w:rPr>
      </w:pPr>
      <w:r w:rsidRPr="001A7B16">
        <w:rPr>
          <w:sz w:val="24"/>
          <w:szCs w:val="24"/>
        </w:rPr>
        <w:t xml:space="preserve">Se considerarán, en principio, como desproporcionadas o anormales las ofertas económicas que se encuentren en los siguientes supuestos:  </w:t>
      </w:r>
    </w:p>
    <w:p w14:paraId="11A907E1" w14:textId="77777777" w:rsidR="001A7B16" w:rsidRPr="001A7B16" w:rsidRDefault="001A7B16" w:rsidP="001A7B16">
      <w:pPr>
        <w:rPr>
          <w:sz w:val="24"/>
          <w:szCs w:val="24"/>
        </w:rPr>
      </w:pPr>
      <w:r w:rsidRPr="001A7B16">
        <w:rPr>
          <w:sz w:val="24"/>
          <w:szCs w:val="24"/>
        </w:rPr>
        <w:t xml:space="preserve"> </w:t>
      </w:r>
    </w:p>
    <w:p w14:paraId="1C9FF4A5" w14:textId="3685CCEE" w:rsidR="001A7B16" w:rsidRPr="001A7B16" w:rsidRDefault="001A7B16" w:rsidP="001A7B16">
      <w:pPr>
        <w:rPr>
          <w:sz w:val="24"/>
          <w:szCs w:val="24"/>
        </w:rPr>
      </w:pPr>
      <w:r w:rsidRPr="001A7B16">
        <w:rPr>
          <w:sz w:val="24"/>
          <w:szCs w:val="24"/>
        </w:rPr>
        <w:t>a)</w:t>
      </w:r>
      <w:r w:rsidRPr="001A7B16">
        <w:rPr>
          <w:sz w:val="24"/>
          <w:szCs w:val="24"/>
        </w:rPr>
        <w:tab/>
        <w:t>Cuando, concurriendo un solo licitador, sea inferior al presupuesto</w:t>
      </w:r>
      <w:r w:rsidR="003D6289">
        <w:rPr>
          <w:sz w:val="24"/>
          <w:szCs w:val="24"/>
        </w:rPr>
        <w:t xml:space="preserve"> base de licitación en más de 25</w:t>
      </w:r>
      <w:r w:rsidRPr="001A7B16">
        <w:rPr>
          <w:sz w:val="24"/>
          <w:szCs w:val="24"/>
        </w:rPr>
        <w:t xml:space="preserve"> unidades porcentuales; </w:t>
      </w:r>
    </w:p>
    <w:p w14:paraId="3F79105E" w14:textId="417B3F1B" w:rsidR="001A7B16" w:rsidRPr="001A7B16" w:rsidRDefault="001A7B16" w:rsidP="001A7B16">
      <w:pPr>
        <w:rPr>
          <w:sz w:val="24"/>
          <w:szCs w:val="24"/>
        </w:rPr>
      </w:pPr>
      <w:r w:rsidRPr="001A7B16">
        <w:rPr>
          <w:sz w:val="24"/>
          <w:szCs w:val="24"/>
        </w:rPr>
        <w:lastRenderedPageBreak/>
        <w:t>b)</w:t>
      </w:r>
      <w:r w:rsidRPr="001A7B16">
        <w:rPr>
          <w:sz w:val="24"/>
          <w:szCs w:val="24"/>
        </w:rPr>
        <w:tab/>
        <w:t xml:space="preserve">Cuando concurran dos licitadores, </w:t>
      </w:r>
      <w:r w:rsidR="003D6289">
        <w:rPr>
          <w:sz w:val="24"/>
          <w:szCs w:val="24"/>
        </w:rPr>
        <w:t>la que sea inferior en más de 20</w:t>
      </w:r>
      <w:r w:rsidRPr="001A7B16">
        <w:rPr>
          <w:sz w:val="24"/>
          <w:szCs w:val="24"/>
        </w:rPr>
        <w:t xml:space="preserve"> unidades porcentuales a la otra oferta; </w:t>
      </w:r>
    </w:p>
    <w:p w14:paraId="2275C95B" w14:textId="43287748" w:rsidR="001A7B16" w:rsidRPr="001A7B16" w:rsidRDefault="001A7B16" w:rsidP="001A7B16">
      <w:pPr>
        <w:rPr>
          <w:sz w:val="24"/>
          <w:szCs w:val="24"/>
        </w:rPr>
      </w:pPr>
      <w:r w:rsidRPr="001A7B16">
        <w:rPr>
          <w:sz w:val="24"/>
          <w:szCs w:val="24"/>
        </w:rPr>
        <w:t>c)</w:t>
      </w:r>
      <w:r w:rsidRPr="001A7B16">
        <w:rPr>
          <w:sz w:val="24"/>
          <w:szCs w:val="24"/>
        </w:rPr>
        <w:tab/>
        <w:t>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w:t>
      </w:r>
      <w:r w:rsidR="003D6289">
        <w:rPr>
          <w:sz w:val="24"/>
          <w:szCs w:val="24"/>
        </w:rPr>
        <w:t>oporcionada la baja superior a 2</w:t>
      </w:r>
      <w:r w:rsidRPr="001A7B16">
        <w:rPr>
          <w:sz w:val="24"/>
          <w:szCs w:val="24"/>
        </w:rPr>
        <w:t xml:space="preserve">5 unidades porcentuales;  </w:t>
      </w:r>
    </w:p>
    <w:p w14:paraId="1BBA6E6B" w14:textId="77777777" w:rsidR="001A7B16" w:rsidRPr="001A7B16" w:rsidRDefault="001A7B16" w:rsidP="001A7B16">
      <w:pPr>
        <w:rPr>
          <w:sz w:val="24"/>
          <w:szCs w:val="24"/>
        </w:rPr>
      </w:pPr>
      <w:r w:rsidRPr="001A7B16">
        <w:rPr>
          <w:sz w:val="24"/>
          <w:szCs w:val="24"/>
        </w:rPr>
        <w:t>d)</w:t>
      </w:r>
      <w:r w:rsidRPr="001A7B16">
        <w:rPr>
          <w:sz w:val="24"/>
          <w:szCs w:val="24"/>
        </w:rPr>
        <w:tab/>
        <w:t xml:space="preserve">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 </w:t>
      </w:r>
    </w:p>
    <w:p w14:paraId="5A2AC7DA" w14:textId="77777777" w:rsidR="001A7B16" w:rsidRPr="001A7B16" w:rsidRDefault="001A7B16" w:rsidP="001A7B16">
      <w:pPr>
        <w:rPr>
          <w:sz w:val="24"/>
          <w:szCs w:val="24"/>
        </w:rPr>
      </w:pPr>
      <w:r w:rsidRPr="001A7B16">
        <w:rPr>
          <w:sz w:val="24"/>
          <w:szCs w:val="24"/>
        </w:rPr>
        <w:t xml:space="preserve"> </w:t>
      </w:r>
    </w:p>
    <w:p w14:paraId="3641CCE3" w14:textId="77777777" w:rsidR="001A7B16" w:rsidRPr="001A7B16" w:rsidRDefault="001A7B16" w:rsidP="001A7B16">
      <w:pPr>
        <w:rPr>
          <w:sz w:val="24"/>
          <w:szCs w:val="24"/>
        </w:rPr>
      </w:pPr>
      <w:r w:rsidRPr="001A7B16">
        <w:rPr>
          <w:sz w:val="24"/>
          <w:szCs w:val="24"/>
        </w:rPr>
        <w:t xml:space="preserve">Para la valoración de las ofertas como desproporcionadas o anormales, la Mesa de contratación tendrá en cuenta la Memoria Justificativa de la oferta presentada por la empresa y podrá considerar la relación entre la solvencia de la empresa y la oferta presentada. </w:t>
      </w:r>
    </w:p>
    <w:p w14:paraId="155E0060" w14:textId="77777777" w:rsidR="001A7B16" w:rsidRPr="001A7B16" w:rsidRDefault="001A7B16" w:rsidP="001A7B16">
      <w:pPr>
        <w:rPr>
          <w:sz w:val="24"/>
          <w:szCs w:val="24"/>
        </w:rPr>
      </w:pPr>
      <w:r w:rsidRPr="001A7B16">
        <w:rPr>
          <w:sz w:val="24"/>
          <w:szCs w:val="24"/>
        </w:rPr>
        <w:t xml:space="preserve"> </w:t>
      </w:r>
    </w:p>
    <w:p w14:paraId="52412988" w14:textId="77777777" w:rsidR="001A7B16" w:rsidRPr="001A7B16" w:rsidRDefault="001A7B16" w:rsidP="001A7B16">
      <w:pPr>
        <w:rPr>
          <w:sz w:val="24"/>
          <w:szCs w:val="24"/>
        </w:rPr>
      </w:pPr>
      <w:r w:rsidRPr="001A7B16">
        <w:rPr>
          <w:sz w:val="24"/>
          <w:szCs w:val="24"/>
        </w:rPr>
        <w:t xml:space="preserve">En todo caso, cuando se identifique una proposición que pueda ser considerada desproporcionada o anormal, deberá darse audiencia al licitador que la haya presentado para que justifique la valoración de la oferta y precise las condiciones de la misma, en particular en lo que se refiere al ahorro que permita el método de construcción, las soluciones técnicas adoptadas y las condiciones excepcionalmente favorables de que disponga para ejecutar las obras, la innovación y originalidad de las soluciones propuestas para ejecutar las obras, el respeto de obligaciones que resulten aplicables en materia medioambiental, social o laboral, y de subcontratación, no siendo justificables precios por debajo de mercado o que incumplan lo establecido en cuanto a obligaciones en materia medioambiental, social o laboral, o la posible obtención de una ayuda de Estado.  </w:t>
      </w:r>
    </w:p>
    <w:p w14:paraId="28E32B43" w14:textId="77777777" w:rsidR="001A7B16" w:rsidRPr="001A7B16" w:rsidRDefault="001A7B16" w:rsidP="001A7B16">
      <w:pPr>
        <w:rPr>
          <w:sz w:val="24"/>
          <w:szCs w:val="24"/>
        </w:rPr>
      </w:pPr>
      <w:r w:rsidRPr="001A7B16">
        <w:rPr>
          <w:sz w:val="24"/>
          <w:szCs w:val="24"/>
        </w:rPr>
        <w:t xml:space="preserve"> </w:t>
      </w:r>
    </w:p>
    <w:p w14:paraId="2DFF6F8D" w14:textId="77777777" w:rsidR="001A7B16" w:rsidRPr="001A7B16" w:rsidRDefault="001A7B16" w:rsidP="001A7B16">
      <w:pPr>
        <w:rPr>
          <w:sz w:val="24"/>
          <w:szCs w:val="24"/>
        </w:rPr>
      </w:pPr>
      <w:r w:rsidRPr="001A7B16">
        <w:rPr>
          <w:sz w:val="24"/>
          <w:szCs w:val="24"/>
        </w:rPr>
        <w:lastRenderedPageBreak/>
        <w:t xml:space="preserve">No serán admisibles como justificación variaciones del porcentaje establecido en el Pliego correspondiente a gastos generales y beneficio industrial si se aprecia que ello supone un riesgo para la normal ejecución del contrato. </w:t>
      </w:r>
    </w:p>
    <w:p w14:paraId="3B672F44" w14:textId="77777777" w:rsidR="001A7B16" w:rsidRPr="001A7B16" w:rsidRDefault="001A7B16" w:rsidP="001A7B16">
      <w:pPr>
        <w:rPr>
          <w:sz w:val="24"/>
          <w:szCs w:val="24"/>
        </w:rPr>
      </w:pPr>
      <w:r w:rsidRPr="001A7B16">
        <w:rPr>
          <w:sz w:val="24"/>
          <w:szCs w:val="24"/>
        </w:rPr>
        <w:t xml:space="preserve"> </w:t>
      </w:r>
    </w:p>
    <w:p w14:paraId="008D22A4" w14:textId="77777777" w:rsidR="001A7B16" w:rsidRPr="001A7B16" w:rsidRDefault="001A7B16" w:rsidP="001A7B16">
      <w:pPr>
        <w:rPr>
          <w:sz w:val="24"/>
          <w:szCs w:val="24"/>
        </w:rPr>
      </w:pPr>
      <w:r w:rsidRPr="001A7B16">
        <w:rPr>
          <w:sz w:val="24"/>
          <w:szCs w:val="24"/>
        </w:rPr>
        <w:t xml:space="preserve">Y serán rechazadas las ofertas si se comprueban que son anormalmente bajas porque vulneran la normativa sobre subcontratación o no cumplen las obligaciones en materia medioambiental, social o laboral, nacional o internacional, incluyendo el incumplimiento de los convenios colectivos sectoriales vigentes. </w:t>
      </w:r>
    </w:p>
    <w:p w14:paraId="4176A660" w14:textId="77777777" w:rsidR="001A7B16" w:rsidRPr="001A7B16" w:rsidRDefault="001A7B16" w:rsidP="001A7B16">
      <w:pPr>
        <w:rPr>
          <w:sz w:val="24"/>
          <w:szCs w:val="24"/>
        </w:rPr>
      </w:pPr>
      <w:r w:rsidRPr="001A7B16">
        <w:rPr>
          <w:sz w:val="24"/>
          <w:szCs w:val="24"/>
        </w:rPr>
        <w:t xml:space="preserve"> </w:t>
      </w:r>
    </w:p>
    <w:p w14:paraId="7FD97E93" w14:textId="77777777" w:rsidR="001A7B16" w:rsidRPr="001A7B16" w:rsidRDefault="001A7B16" w:rsidP="001A7B16">
      <w:pPr>
        <w:rPr>
          <w:sz w:val="24"/>
          <w:szCs w:val="24"/>
        </w:rPr>
      </w:pPr>
      <w:r w:rsidRPr="001A7B16">
        <w:rPr>
          <w:sz w:val="24"/>
          <w:szCs w:val="24"/>
        </w:rPr>
        <w:t xml:space="preserve">No se aceptarán las justificaciones de las ofertas incursas en presunción de temeridad que consistan en una reducción respecto al plazo tipo previsto en el Pliego que imposibiliten o supongan un riesgo para la correcta ejecución del contrato. </w:t>
      </w:r>
    </w:p>
    <w:p w14:paraId="55D9C091" w14:textId="77777777" w:rsidR="001A7B16" w:rsidRPr="001A7B16" w:rsidRDefault="001A7B16" w:rsidP="001A7B16">
      <w:pPr>
        <w:rPr>
          <w:sz w:val="24"/>
          <w:szCs w:val="24"/>
        </w:rPr>
      </w:pPr>
      <w:r w:rsidRPr="001A7B16">
        <w:rPr>
          <w:sz w:val="24"/>
          <w:szCs w:val="24"/>
        </w:rPr>
        <w:t xml:space="preserve"> </w:t>
      </w:r>
    </w:p>
    <w:p w14:paraId="1DBD5B8F" w14:textId="77777777" w:rsidR="001A7B16" w:rsidRPr="001A7B16" w:rsidRDefault="001A7B16" w:rsidP="001A7B16">
      <w:pPr>
        <w:rPr>
          <w:sz w:val="24"/>
          <w:szCs w:val="24"/>
        </w:rPr>
      </w:pPr>
      <w:r w:rsidRPr="001A7B16">
        <w:rPr>
          <w:sz w:val="24"/>
          <w:szCs w:val="24"/>
        </w:rPr>
        <w:t xml:space="preserve">Se entenderá en todo caso que la justificación no explica satisfactoriamente el bajo nivel de los precios o costes propuestos por el licitador cuando esta sea incompleta o se fundamente en hipótesis o prácticas inadecuadas desde el punto de vista técnico, jurídico o económico. </w:t>
      </w:r>
    </w:p>
    <w:p w14:paraId="046E5179" w14:textId="77777777" w:rsidR="001A7B16" w:rsidRPr="001A7B16" w:rsidRDefault="001A7B16" w:rsidP="001A7B16">
      <w:pPr>
        <w:rPr>
          <w:sz w:val="24"/>
          <w:szCs w:val="24"/>
        </w:rPr>
      </w:pPr>
      <w:r w:rsidRPr="001A7B16">
        <w:rPr>
          <w:sz w:val="24"/>
          <w:szCs w:val="24"/>
        </w:rPr>
        <w:t xml:space="preserve"> </w:t>
      </w:r>
    </w:p>
    <w:p w14:paraId="17383E3D" w14:textId="77777777" w:rsidR="001A7B16" w:rsidRPr="001A7B16" w:rsidRDefault="001A7B16" w:rsidP="001A7B16">
      <w:pPr>
        <w:rPr>
          <w:sz w:val="24"/>
          <w:szCs w:val="24"/>
        </w:rPr>
      </w:pPr>
      <w:r w:rsidRPr="001A7B16">
        <w:rPr>
          <w:sz w:val="24"/>
          <w:szCs w:val="24"/>
        </w:rPr>
        <w:t xml:space="preserve">Si la oferta es anormalmente baja debido a que el licitador ha obtenido una ayuda de Estado, sólo podrá rechazarse la proposición por esta única causa si aquél no puede acreditar que tal ayuda se ha concedido sin contravenir las disposiciones comunitarias en materia de ayudas públicas.  </w:t>
      </w:r>
    </w:p>
    <w:p w14:paraId="63B8753D" w14:textId="77777777" w:rsidR="001A7B16" w:rsidRPr="001A7B16" w:rsidRDefault="001A7B16" w:rsidP="001A7B16">
      <w:pPr>
        <w:rPr>
          <w:sz w:val="24"/>
          <w:szCs w:val="24"/>
        </w:rPr>
      </w:pPr>
      <w:r w:rsidRPr="001A7B16">
        <w:rPr>
          <w:sz w:val="24"/>
          <w:szCs w:val="24"/>
        </w:rPr>
        <w:t xml:space="preserve"> </w:t>
      </w:r>
    </w:p>
    <w:p w14:paraId="36767F26" w14:textId="77777777" w:rsidR="001A7B16" w:rsidRPr="001A7B16" w:rsidRDefault="001A7B16" w:rsidP="001A7B16">
      <w:pPr>
        <w:rPr>
          <w:sz w:val="24"/>
          <w:szCs w:val="24"/>
        </w:rPr>
      </w:pPr>
      <w:r w:rsidRPr="001A7B16">
        <w:rPr>
          <w:sz w:val="24"/>
          <w:szCs w:val="24"/>
        </w:rPr>
        <w:t xml:space="preserve">Cuando empresas pertenecientes a un mismo grupo, entendiéndose por tales las que se encuentren en alguno de los supuestos del artículo 42.1 del Código de Comercio, presenten distintas proposiciones para concurrir individualmente a la adjudicación de un contrato, se tomará únicamente, para aplicar el régimen de apreciación de ofertas desproporcionadas o temerarias, la oferta más baja, produciéndose la aplicación de los efectos derivados del procedimiento establecido para la apreciación de ofertas desproporcionadas o temerarias, respecto de las restantes ofertas formuladas por las empresas del grupo.  </w:t>
      </w:r>
    </w:p>
    <w:p w14:paraId="7AF8B469" w14:textId="77777777" w:rsidR="001A7B16" w:rsidRPr="001A7B16" w:rsidRDefault="001A7B16" w:rsidP="001A7B16">
      <w:pPr>
        <w:rPr>
          <w:sz w:val="24"/>
          <w:szCs w:val="24"/>
        </w:rPr>
      </w:pPr>
      <w:r w:rsidRPr="001A7B16">
        <w:rPr>
          <w:sz w:val="24"/>
          <w:szCs w:val="24"/>
        </w:rPr>
        <w:lastRenderedPageBreak/>
        <w:t xml:space="preserve"> </w:t>
      </w:r>
    </w:p>
    <w:p w14:paraId="322E17A8" w14:textId="77777777" w:rsidR="001A7B16" w:rsidRPr="001A7B16" w:rsidRDefault="001A7B16" w:rsidP="001A7B16">
      <w:pPr>
        <w:rPr>
          <w:sz w:val="24"/>
          <w:szCs w:val="24"/>
        </w:rPr>
      </w:pPr>
      <w:r w:rsidRPr="001A7B16">
        <w:rPr>
          <w:sz w:val="24"/>
          <w:szCs w:val="24"/>
        </w:rPr>
        <w:t xml:space="preserve">Cuando se presenten distintas proposiciones por sociedades en las que concurra alguno de los supuestos alternativos establecidos en el artículo 42.1 del Código de Comercio, respecto de los socios que las integran, se aplicarán respecto de la valoración de la oferta económica las mismas reglas establecidas en el apartado anterior.  </w:t>
      </w:r>
    </w:p>
    <w:p w14:paraId="2D4E5715" w14:textId="77777777" w:rsidR="001A7B16" w:rsidRPr="001A7B16" w:rsidRDefault="001A7B16" w:rsidP="001A7B16">
      <w:pPr>
        <w:rPr>
          <w:sz w:val="24"/>
          <w:szCs w:val="24"/>
        </w:rPr>
      </w:pPr>
      <w:r w:rsidRPr="001A7B16">
        <w:rPr>
          <w:sz w:val="24"/>
          <w:szCs w:val="24"/>
        </w:rPr>
        <w:t xml:space="preserve"> </w:t>
      </w:r>
    </w:p>
    <w:p w14:paraId="316F8C4F" w14:textId="77777777" w:rsidR="001A7B16" w:rsidRPr="001A7B16" w:rsidRDefault="001A7B16" w:rsidP="001A7B16">
      <w:pPr>
        <w:rPr>
          <w:sz w:val="24"/>
          <w:szCs w:val="24"/>
        </w:rPr>
      </w:pPr>
      <w:r w:rsidRPr="001A7B16">
        <w:rPr>
          <w:sz w:val="24"/>
          <w:szCs w:val="24"/>
        </w:rPr>
        <w:t xml:space="preserve">A los efectos de lo dispuesto en los dos apartados anteriores, las empresas del mismo grupo que concurran a una misma licitación deberán presentar declaración sobre los extremos en los mismos reseñados. </w:t>
      </w:r>
    </w:p>
    <w:p w14:paraId="5F127DCC" w14:textId="44DE1E6B" w:rsidR="0076408E" w:rsidRPr="001A7B16" w:rsidRDefault="001A7B16" w:rsidP="001A7B16">
      <w:pPr>
        <w:rPr>
          <w:sz w:val="24"/>
          <w:szCs w:val="24"/>
        </w:rPr>
      </w:pPr>
      <w:r>
        <w:rPr>
          <w:sz w:val="24"/>
          <w:szCs w:val="24"/>
        </w:rPr>
        <w:t xml:space="preserve"> </w:t>
      </w:r>
    </w:p>
    <w:p w14:paraId="5778C464" w14:textId="77777777" w:rsidR="005F577A" w:rsidRPr="0076076D" w:rsidRDefault="005F577A" w:rsidP="005F577A">
      <w:pPr>
        <w:rPr>
          <w:sz w:val="24"/>
          <w:szCs w:val="24"/>
        </w:rPr>
      </w:pPr>
      <w:r w:rsidRPr="0076076D">
        <w:rPr>
          <w:sz w:val="24"/>
          <w:szCs w:val="24"/>
        </w:rPr>
        <w:t xml:space="preserve"> </w:t>
      </w:r>
    </w:p>
    <w:p w14:paraId="4F1311A9" w14:textId="34B3E03D" w:rsidR="005F577A" w:rsidRPr="0076076D" w:rsidRDefault="005F577A" w:rsidP="006E3914">
      <w:pPr>
        <w:pStyle w:val="Ttulo3ae"/>
        <w:rPr>
          <w:sz w:val="24"/>
          <w:szCs w:val="24"/>
        </w:rPr>
      </w:pPr>
      <w:bookmarkStart w:id="28" w:name="_Toc45122265"/>
      <w:r w:rsidRPr="0076076D">
        <w:rPr>
          <w:sz w:val="24"/>
          <w:szCs w:val="24"/>
        </w:rPr>
        <w:t>Cláusula 2</w:t>
      </w:r>
      <w:r w:rsidR="00DB7A13">
        <w:rPr>
          <w:sz w:val="24"/>
          <w:szCs w:val="24"/>
        </w:rPr>
        <w:t>2</w:t>
      </w:r>
      <w:r w:rsidRPr="0076076D">
        <w:rPr>
          <w:sz w:val="24"/>
          <w:szCs w:val="24"/>
        </w:rPr>
        <w:t>. Informes.</w:t>
      </w:r>
      <w:bookmarkEnd w:id="28"/>
      <w:r w:rsidRPr="0076076D">
        <w:rPr>
          <w:sz w:val="24"/>
          <w:szCs w:val="24"/>
        </w:rPr>
        <w:t xml:space="preserve"> </w:t>
      </w:r>
    </w:p>
    <w:p w14:paraId="2999585D" w14:textId="77777777" w:rsidR="005F577A" w:rsidRPr="0076076D" w:rsidRDefault="005F577A" w:rsidP="005F577A">
      <w:pPr>
        <w:rPr>
          <w:sz w:val="24"/>
          <w:szCs w:val="24"/>
        </w:rPr>
      </w:pPr>
      <w:r w:rsidRPr="0076076D">
        <w:rPr>
          <w:sz w:val="24"/>
          <w:szCs w:val="24"/>
        </w:rPr>
        <w:t xml:space="preserve"> </w:t>
      </w:r>
    </w:p>
    <w:p w14:paraId="7ADFA4B3" w14:textId="77777777" w:rsidR="005F577A" w:rsidRPr="0076076D" w:rsidRDefault="005F577A" w:rsidP="005F577A">
      <w:pPr>
        <w:rPr>
          <w:sz w:val="24"/>
          <w:szCs w:val="24"/>
        </w:rPr>
      </w:pPr>
      <w:r w:rsidRPr="0076076D">
        <w:rPr>
          <w:sz w:val="24"/>
          <w:szCs w:val="24"/>
        </w:rPr>
        <w:t xml:space="preserve">La Mesa podrá encomendar la realización de los informes técnicos precisos sobre el contenido de las ofertas. </w:t>
      </w:r>
    </w:p>
    <w:p w14:paraId="70BE5AB7" w14:textId="77777777" w:rsidR="005F577A" w:rsidRPr="0076076D" w:rsidRDefault="005F577A" w:rsidP="005F577A">
      <w:pPr>
        <w:rPr>
          <w:sz w:val="24"/>
          <w:szCs w:val="24"/>
        </w:rPr>
      </w:pPr>
      <w:r w:rsidRPr="0076076D">
        <w:rPr>
          <w:sz w:val="24"/>
          <w:szCs w:val="24"/>
        </w:rPr>
        <w:t xml:space="preserve"> </w:t>
      </w:r>
    </w:p>
    <w:p w14:paraId="51AB09B4" w14:textId="11836927" w:rsidR="005F577A" w:rsidRPr="0076076D" w:rsidRDefault="005F577A" w:rsidP="006E3914">
      <w:pPr>
        <w:pStyle w:val="Ttulo3ae"/>
        <w:rPr>
          <w:sz w:val="24"/>
          <w:szCs w:val="24"/>
        </w:rPr>
      </w:pPr>
      <w:bookmarkStart w:id="29" w:name="_Toc45122266"/>
      <w:r w:rsidRPr="0076076D">
        <w:rPr>
          <w:sz w:val="24"/>
          <w:szCs w:val="24"/>
        </w:rPr>
        <w:t>Cláusula 2</w:t>
      </w:r>
      <w:r w:rsidR="00DB7A13">
        <w:rPr>
          <w:sz w:val="24"/>
          <w:szCs w:val="24"/>
        </w:rPr>
        <w:t>3</w:t>
      </w:r>
      <w:r w:rsidRPr="0076076D">
        <w:rPr>
          <w:sz w:val="24"/>
          <w:szCs w:val="24"/>
        </w:rPr>
        <w:t>. Órgano de Contratación</w:t>
      </w:r>
      <w:bookmarkEnd w:id="29"/>
      <w:r w:rsidRPr="0076076D">
        <w:rPr>
          <w:sz w:val="24"/>
          <w:szCs w:val="24"/>
        </w:rPr>
        <w:t xml:space="preserve"> </w:t>
      </w:r>
    </w:p>
    <w:p w14:paraId="29A01589" w14:textId="77777777" w:rsidR="005F577A" w:rsidRPr="0076076D" w:rsidRDefault="005F577A" w:rsidP="005F577A">
      <w:pPr>
        <w:rPr>
          <w:sz w:val="24"/>
          <w:szCs w:val="24"/>
        </w:rPr>
      </w:pPr>
      <w:r w:rsidRPr="0076076D">
        <w:rPr>
          <w:sz w:val="24"/>
          <w:szCs w:val="24"/>
        </w:rPr>
        <w:t xml:space="preserve"> </w:t>
      </w:r>
    </w:p>
    <w:p w14:paraId="54F76599" w14:textId="69D4C7E7" w:rsidR="00247F19" w:rsidRPr="0076076D" w:rsidRDefault="005F577A" w:rsidP="005F577A">
      <w:pPr>
        <w:rPr>
          <w:sz w:val="24"/>
          <w:szCs w:val="24"/>
        </w:rPr>
      </w:pPr>
      <w:r w:rsidRPr="0076076D">
        <w:rPr>
          <w:sz w:val="24"/>
          <w:szCs w:val="24"/>
        </w:rPr>
        <w:t>El Órgano de Contratación</w:t>
      </w:r>
      <w:r w:rsidR="00DB7A13">
        <w:rPr>
          <w:sz w:val="24"/>
          <w:szCs w:val="24"/>
        </w:rPr>
        <w:t xml:space="preserve">, por delegación expresa del Consejo de Administración de SESTAO BERRI 2010, SA para esta concreta licitación </w:t>
      </w:r>
      <w:r w:rsidRPr="0076076D">
        <w:rPr>
          <w:sz w:val="24"/>
          <w:szCs w:val="24"/>
        </w:rPr>
        <w:t xml:space="preserve">es </w:t>
      </w:r>
      <w:r w:rsidR="00DB7A13">
        <w:rPr>
          <w:sz w:val="24"/>
          <w:szCs w:val="24"/>
        </w:rPr>
        <w:t xml:space="preserve">el Director Gerente de </w:t>
      </w:r>
      <w:r w:rsidR="002D2E50" w:rsidRPr="002D2E50">
        <w:rPr>
          <w:sz w:val="24"/>
          <w:szCs w:val="24"/>
        </w:rPr>
        <w:t>SESTAO BERRI 2010, S.A</w:t>
      </w:r>
      <w:r w:rsidR="00A33FBA">
        <w:rPr>
          <w:sz w:val="24"/>
          <w:szCs w:val="24"/>
        </w:rPr>
        <w:t>, sin perjuicio de que la resolución de la adjudicación se encuentra pendiente de ulterior decisión del Consejo de Administración sobre el órgano de contratación y su posible Delegación.</w:t>
      </w:r>
    </w:p>
    <w:p w14:paraId="6F893E22" w14:textId="77777777" w:rsidR="005F577A" w:rsidRPr="0076076D" w:rsidRDefault="005F577A" w:rsidP="005F577A">
      <w:pPr>
        <w:rPr>
          <w:sz w:val="24"/>
          <w:szCs w:val="24"/>
        </w:rPr>
      </w:pPr>
      <w:r w:rsidRPr="0076076D">
        <w:rPr>
          <w:sz w:val="24"/>
          <w:szCs w:val="24"/>
        </w:rPr>
        <w:t xml:space="preserve"> </w:t>
      </w:r>
    </w:p>
    <w:p w14:paraId="7F218586" w14:textId="5254C5F0" w:rsidR="005F577A" w:rsidRPr="0076076D" w:rsidRDefault="005F577A" w:rsidP="006E3914">
      <w:pPr>
        <w:pStyle w:val="Ttulo3ae"/>
        <w:rPr>
          <w:sz w:val="24"/>
          <w:szCs w:val="24"/>
        </w:rPr>
      </w:pPr>
      <w:bookmarkStart w:id="30" w:name="_Toc45122267"/>
      <w:r w:rsidRPr="0076076D">
        <w:rPr>
          <w:sz w:val="24"/>
          <w:szCs w:val="24"/>
        </w:rPr>
        <w:t>Cláusula 2</w:t>
      </w:r>
      <w:r w:rsidR="00DB7A13">
        <w:rPr>
          <w:sz w:val="24"/>
          <w:szCs w:val="24"/>
        </w:rPr>
        <w:t>4</w:t>
      </w:r>
      <w:r w:rsidRPr="0076076D">
        <w:rPr>
          <w:sz w:val="24"/>
          <w:szCs w:val="24"/>
        </w:rPr>
        <w:t>. Responsable del Contrato</w:t>
      </w:r>
      <w:bookmarkEnd w:id="30"/>
      <w:r w:rsidRPr="0076076D">
        <w:rPr>
          <w:sz w:val="24"/>
          <w:szCs w:val="24"/>
        </w:rPr>
        <w:t xml:space="preserve"> </w:t>
      </w:r>
    </w:p>
    <w:p w14:paraId="440C6A87" w14:textId="77777777" w:rsidR="005F577A" w:rsidRPr="0076076D" w:rsidRDefault="005F577A" w:rsidP="005F577A">
      <w:pPr>
        <w:rPr>
          <w:sz w:val="24"/>
          <w:szCs w:val="24"/>
        </w:rPr>
      </w:pPr>
      <w:r w:rsidRPr="0076076D">
        <w:rPr>
          <w:sz w:val="24"/>
          <w:szCs w:val="24"/>
        </w:rPr>
        <w:t xml:space="preserve"> </w:t>
      </w:r>
    </w:p>
    <w:p w14:paraId="2B5F98D5" w14:textId="77777777" w:rsidR="005F577A" w:rsidRPr="0076076D" w:rsidRDefault="005F577A" w:rsidP="005F577A">
      <w:pPr>
        <w:rPr>
          <w:sz w:val="24"/>
          <w:szCs w:val="24"/>
        </w:rPr>
      </w:pPr>
      <w:r w:rsidRPr="0076076D">
        <w:rPr>
          <w:sz w:val="24"/>
          <w:szCs w:val="24"/>
        </w:rPr>
        <w:t xml:space="preserve">Sin perjuicio de las funciones de seguimiento y ejecución ordinaria del contrato, la supervisión e inspección de los trabajos corresponden al responsable del contrato que desarrollará las siguientes funciones: </w:t>
      </w:r>
    </w:p>
    <w:p w14:paraId="0D76EA6A" w14:textId="77777777" w:rsidR="005F577A" w:rsidRPr="0076076D" w:rsidRDefault="005F577A" w:rsidP="00F76E77">
      <w:pPr>
        <w:pStyle w:val="Prrafodelista"/>
        <w:numPr>
          <w:ilvl w:val="1"/>
          <w:numId w:val="11"/>
        </w:numPr>
        <w:rPr>
          <w:sz w:val="24"/>
          <w:szCs w:val="24"/>
        </w:rPr>
      </w:pPr>
      <w:r w:rsidRPr="0076076D">
        <w:rPr>
          <w:sz w:val="24"/>
          <w:szCs w:val="24"/>
        </w:rPr>
        <w:lastRenderedPageBreak/>
        <w:t xml:space="preserve">Dictar, por escrito, las instrucciones necesarias para asegurar la correcta realización de la prestación. </w:t>
      </w:r>
    </w:p>
    <w:p w14:paraId="260B9F7A" w14:textId="77777777" w:rsidR="005F577A" w:rsidRPr="0076076D" w:rsidRDefault="005F577A" w:rsidP="00F76E77">
      <w:pPr>
        <w:pStyle w:val="Prrafodelista"/>
        <w:numPr>
          <w:ilvl w:val="1"/>
          <w:numId w:val="11"/>
        </w:numPr>
        <w:rPr>
          <w:sz w:val="24"/>
          <w:szCs w:val="24"/>
        </w:rPr>
      </w:pPr>
      <w:r w:rsidRPr="0076076D">
        <w:rPr>
          <w:sz w:val="24"/>
          <w:szCs w:val="24"/>
        </w:rPr>
        <w:t xml:space="preserve">Aprobar la/s certificación/es de obra. </w:t>
      </w:r>
    </w:p>
    <w:p w14:paraId="26F1E34A" w14:textId="77777777" w:rsidR="005F577A" w:rsidRPr="0076076D" w:rsidRDefault="005F577A" w:rsidP="00F76E77">
      <w:pPr>
        <w:pStyle w:val="Prrafodelista"/>
        <w:numPr>
          <w:ilvl w:val="1"/>
          <w:numId w:val="11"/>
        </w:numPr>
        <w:rPr>
          <w:sz w:val="24"/>
          <w:szCs w:val="24"/>
        </w:rPr>
      </w:pPr>
      <w:r w:rsidRPr="0076076D">
        <w:rPr>
          <w:sz w:val="24"/>
          <w:szCs w:val="24"/>
        </w:rPr>
        <w:t xml:space="preserve">Constatación de la correcta ejecución de la prestación y su recepción. </w:t>
      </w:r>
    </w:p>
    <w:p w14:paraId="28A94ACD" w14:textId="77777777" w:rsidR="005F577A" w:rsidRPr="0076076D" w:rsidRDefault="005F577A" w:rsidP="00F76E77">
      <w:pPr>
        <w:pStyle w:val="Prrafodelista"/>
        <w:numPr>
          <w:ilvl w:val="1"/>
          <w:numId w:val="11"/>
        </w:numPr>
        <w:rPr>
          <w:sz w:val="24"/>
          <w:szCs w:val="24"/>
        </w:rPr>
      </w:pPr>
      <w:r w:rsidRPr="0076076D">
        <w:rPr>
          <w:sz w:val="24"/>
          <w:szCs w:val="24"/>
        </w:rPr>
        <w:t xml:space="preserve">Supervisar y verificar el cumplimiento por parte de la contratista de las obligaciones asumidas en virtud del contrato, informar al órgano de contratación de los eventuales incumplimientos y, en su caso, informar sobre la resolución del contrato o la imposición de penalidades. </w:t>
      </w:r>
    </w:p>
    <w:p w14:paraId="01A767CE" w14:textId="77777777" w:rsidR="005F577A" w:rsidRPr="0076076D" w:rsidRDefault="005F577A" w:rsidP="00F76E77">
      <w:pPr>
        <w:pStyle w:val="Prrafodelista"/>
        <w:numPr>
          <w:ilvl w:val="1"/>
          <w:numId w:val="11"/>
        </w:numPr>
        <w:rPr>
          <w:sz w:val="24"/>
          <w:szCs w:val="24"/>
        </w:rPr>
      </w:pPr>
      <w:r w:rsidRPr="0076076D">
        <w:rPr>
          <w:sz w:val="24"/>
          <w:szCs w:val="24"/>
        </w:rPr>
        <w:t xml:space="preserve">Informar sobre la alteración de los medios humanos y materiales que se obligó a adscribir a la ejecución del contrato. </w:t>
      </w:r>
    </w:p>
    <w:p w14:paraId="0E45E856" w14:textId="77777777" w:rsidR="005F577A" w:rsidRPr="0076076D" w:rsidRDefault="005F577A" w:rsidP="00F76E77">
      <w:pPr>
        <w:pStyle w:val="Prrafodelista"/>
        <w:numPr>
          <w:ilvl w:val="1"/>
          <w:numId w:val="11"/>
        </w:numPr>
        <w:rPr>
          <w:sz w:val="24"/>
          <w:szCs w:val="24"/>
        </w:rPr>
      </w:pPr>
      <w:r w:rsidRPr="0076076D">
        <w:rPr>
          <w:sz w:val="24"/>
          <w:szCs w:val="24"/>
        </w:rPr>
        <w:t xml:space="preserve">Proponer las modificaciones que resulte necesario introducir </w:t>
      </w:r>
    </w:p>
    <w:p w14:paraId="2AEEDBF3" w14:textId="77777777" w:rsidR="005F577A" w:rsidRPr="0076076D" w:rsidRDefault="005F577A" w:rsidP="00F76E77">
      <w:pPr>
        <w:pStyle w:val="Prrafodelista"/>
        <w:numPr>
          <w:ilvl w:val="1"/>
          <w:numId w:val="11"/>
        </w:numPr>
        <w:rPr>
          <w:sz w:val="24"/>
          <w:szCs w:val="24"/>
        </w:rPr>
      </w:pPr>
      <w:r w:rsidRPr="0076076D">
        <w:rPr>
          <w:sz w:val="24"/>
          <w:szCs w:val="24"/>
        </w:rPr>
        <w:t xml:space="preserve">Emitir informe donde se determine, en caso de demora en la ejecución, si el retraso producido es imputable al contratista </w:t>
      </w:r>
    </w:p>
    <w:p w14:paraId="2878BACE" w14:textId="77777777" w:rsidR="005F577A" w:rsidRPr="0076076D" w:rsidRDefault="005F577A" w:rsidP="005F577A">
      <w:pPr>
        <w:rPr>
          <w:sz w:val="24"/>
          <w:szCs w:val="24"/>
        </w:rPr>
      </w:pPr>
      <w:r w:rsidRPr="0076076D">
        <w:rPr>
          <w:sz w:val="24"/>
          <w:szCs w:val="24"/>
        </w:rPr>
        <w:t xml:space="preserve"> </w:t>
      </w:r>
    </w:p>
    <w:p w14:paraId="3AA3318A" w14:textId="77777777" w:rsidR="005F577A" w:rsidRPr="0076076D" w:rsidRDefault="005F577A" w:rsidP="005F577A">
      <w:pPr>
        <w:rPr>
          <w:sz w:val="24"/>
          <w:szCs w:val="24"/>
        </w:rPr>
      </w:pPr>
      <w:r w:rsidRPr="0076076D">
        <w:rPr>
          <w:sz w:val="24"/>
          <w:szCs w:val="24"/>
        </w:rPr>
        <w:t xml:space="preserve">En caso de discrepancia entre el responsable del contrato y el órgano de contratación sobre el cumplimiento y ejecución del mismo, prevalecerá el criterio del órgano de contratación. </w:t>
      </w:r>
    </w:p>
    <w:p w14:paraId="21B03BE9" w14:textId="77777777" w:rsidR="005F577A" w:rsidRPr="0076076D" w:rsidRDefault="005F577A" w:rsidP="005F577A">
      <w:pPr>
        <w:rPr>
          <w:sz w:val="24"/>
          <w:szCs w:val="24"/>
        </w:rPr>
      </w:pPr>
      <w:r w:rsidRPr="0076076D">
        <w:rPr>
          <w:sz w:val="24"/>
          <w:szCs w:val="24"/>
        </w:rPr>
        <w:t xml:space="preserve"> </w:t>
      </w:r>
    </w:p>
    <w:p w14:paraId="00F7216E" w14:textId="79981C0E" w:rsidR="005F577A" w:rsidRPr="0076076D" w:rsidRDefault="005F577A" w:rsidP="006E3914">
      <w:pPr>
        <w:pStyle w:val="Ttulo3ae"/>
        <w:rPr>
          <w:sz w:val="24"/>
          <w:szCs w:val="24"/>
        </w:rPr>
      </w:pPr>
      <w:bookmarkStart w:id="31" w:name="_Toc45122268"/>
      <w:r w:rsidRPr="0076076D">
        <w:rPr>
          <w:sz w:val="24"/>
          <w:szCs w:val="24"/>
        </w:rPr>
        <w:t>Cláusula 2</w:t>
      </w:r>
      <w:r w:rsidR="00DB7A13">
        <w:rPr>
          <w:sz w:val="24"/>
          <w:szCs w:val="24"/>
        </w:rPr>
        <w:t>5</w:t>
      </w:r>
      <w:r w:rsidRPr="0076076D">
        <w:rPr>
          <w:sz w:val="24"/>
          <w:szCs w:val="24"/>
        </w:rPr>
        <w:t>. Adjudicación.</w:t>
      </w:r>
      <w:bookmarkEnd w:id="31"/>
      <w:r w:rsidRPr="0076076D">
        <w:rPr>
          <w:sz w:val="24"/>
          <w:szCs w:val="24"/>
        </w:rPr>
        <w:t xml:space="preserve">  </w:t>
      </w:r>
    </w:p>
    <w:p w14:paraId="23CA2CE3" w14:textId="77777777" w:rsidR="005F577A" w:rsidRPr="0076076D" w:rsidRDefault="005F577A" w:rsidP="005F577A">
      <w:pPr>
        <w:rPr>
          <w:sz w:val="24"/>
          <w:szCs w:val="24"/>
        </w:rPr>
      </w:pPr>
      <w:r w:rsidRPr="0076076D">
        <w:rPr>
          <w:sz w:val="24"/>
          <w:szCs w:val="24"/>
        </w:rPr>
        <w:t xml:space="preserve"> </w:t>
      </w:r>
    </w:p>
    <w:p w14:paraId="1E28D596" w14:textId="5402A355" w:rsidR="005F577A" w:rsidRPr="0076076D" w:rsidRDefault="005F577A" w:rsidP="005F577A">
      <w:pPr>
        <w:rPr>
          <w:sz w:val="24"/>
          <w:szCs w:val="24"/>
        </w:rPr>
      </w:pPr>
      <w:r w:rsidRPr="0076076D">
        <w:rPr>
          <w:sz w:val="24"/>
          <w:szCs w:val="24"/>
        </w:rPr>
        <w:t xml:space="preserve">A la vista de los informes técnicos recibidos y de la valoración que la Mesa haga de la documentación contenida en los sobres, dicha Mesa de contratación elevará la oportuna propuesta de adjudicación al órgano de contratación. La propuesta de adjudicación, que se efectuará a favor de la empresa o empresario que, según los criterios de valoración, haya realizado en conjunto la oferta económicamente más ventajosa, no crea derecho alguno a favor del licitador propuesto. No obstante, si el órgano de contratación no adjudicara el contrato de acuerdo con la propuesta formulada, deberá motivar su decisión.  </w:t>
      </w:r>
    </w:p>
    <w:p w14:paraId="1F96A7A9" w14:textId="77777777" w:rsidR="005F577A" w:rsidRPr="0076076D" w:rsidRDefault="005F577A" w:rsidP="005F577A">
      <w:pPr>
        <w:rPr>
          <w:sz w:val="24"/>
          <w:szCs w:val="24"/>
        </w:rPr>
      </w:pPr>
      <w:r w:rsidRPr="0076076D">
        <w:rPr>
          <w:sz w:val="24"/>
          <w:szCs w:val="24"/>
        </w:rPr>
        <w:t xml:space="preserve"> </w:t>
      </w:r>
    </w:p>
    <w:p w14:paraId="71AAB726" w14:textId="77777777" w:rsidR="005F577A" w:rsidRPr="0076076D" w:rsidRDefault="005F577A" w:rsidP="005F577A">
      <w:pPr>
        <w:rPr>
          <w:sz w:val="24"/>
          <w:szCs w:val="24"/>
        </w:rPr>
      </w:pPr>
      <w:r w:rsidRPr="0076076D">
        <w:rPr>
          <w:sz w:val="24"/>
          <w:szCs w:val="24"/>
        </w:rPr>
        <w:t xml:space="preserve">El órgano de contratación, a la vista de la propuesta de adjudicación formulada por la Mesa de Contratación y con las especialidades señaladas, procederá a dar el visto bueno a la propuesta la adjudicación y facultará a la Mesa de Contratación para que proceda a solicitar </w:t>
      </w:r>
      <w:r w:rsidRPr="0076076D">
        <w:rPr>
          <w:sz w:val="24"/>
          <w:szCs w:val="24"/>
        </w:rPr>
        <w:lastRenderedPageBreak/>
        <w:t xml:space="preserve">al licitador que haya presentado la oferta económicamente más ventajosa para que, dentro del plazo de diez días hábiles, a contar desde el siguiente a aquél en que hubiera recibido el requerimiento, presente la documentación justificativa requerida en la cláusula siguiente. </w:t>
      </w:r>
    </w:p>
    <w:p w14:paraId="3D413091" w14:textId="77777777" w:rsidR="005F577A" w:rsidRPr="0076076D" w:rsidRDefault="005F577A" w:rsidP="005F577A">
      <w:pPr>
        <w:rPr>
          <w:sz w:val="24"/>
          <w:szCs w:val="24"/>
        </w:rPr>
      </w:pPr>
      <w:r w:rsidRPr="0076076D">
        <w:rPr>
          <w:sz w:val="24"/>
          <w:szCs w:val="24"/>
        </w:rPr>
        <w:t xml:space="preserve"> </w:t>
      </w:r>
    </w:p>
    <w:p w14:paraId="08F1015F" w14:textId="77777777" w:rsidR="005F577A" w:rsidRPr="0076076D" w:rsidRDefault="005F577A" w:rsidP="005F577A">
      <w:pPr>
        <w:rPr>
          <w:sz w:val="24"/>
          <w:szCs w:val="24"/>
        </w:rPr>
      </w:pPr>
      <w:r w:rsidRPr="0076076D">
        <w:rPr>
          <w:sz w:val="24"/>
          <w:szCs w:val="24"/>
        </w:rPr>
        <w:t xml:space="preserve">De no cumplimentarse adecuadamente el requerimiento en el plazo señalado, se entenderá que el licitador ha retirado su oferta, procediéndose a incautar la garantía provisional si se hubiere prestado. En este caso, se procederá a recabar la misma documentación al licitador siguiente, por el orden que hayan quedado clasificadas las ofertas con el Visto Bueno dado por el órgano de contratación. En este caso, se otorgará a éste un plazo de diez días hábiles para cumplimentar lo señalado. </w:t>
      </w:r>
    </w:p>
    <w:p w14:paraId="20CE530F" w14:textId="77777777" w:rsidR="005F577A" w:rsidRPr="0076076D" w:rsidRDefault="005F577A" w:rsidP="005F577A">
      <w:pPr>
        <w:rPr>
          <w:sz w:val="24"/>
          <w:szCs w:val="24"/>
        </w:rPr>
      </w:pPr>
      <w:r w:rsidRPr="0076076D">
        <w:rPr>
          <w:sz w:val="24"/>
          <w:szCs w:val="24"/>
        </w:rPr>
        <w:t xml:space="preserve"> </w:t>
      </w:r>
    </w:p>
    <w:p w14:paraId="26552D1C" w14:textId="32ADD461" w:rsidR="005F577A" w:rsidRPr="0076076D" w:rsidRDefault="005F577A" w:rsidP="005F577A">
      <w:pPr>
        <w:rPr>
          <w:sz w:val="24"/>
          <w:szCs w:val="24"/>
        </w:rPr>
      </w:pPr>
      <w:r w:rsidRPr="0076076D">
        <w:rPr>
          <w:sz w:val="24"/>
          <w:szCs w:val="24"/>
        </w:rPr>
        <w:t xml:space="preserve">El órgano de contratación adjudicará el contrato dentro de los cinco días hábiles siguientes a la recepción de la documentación, que será notificada al adjudicatario y al resto de licitadores, y publicada en el perfil del contratante de </w:t>
      </w:r>
      <w:r w:rsidR="009C2155">
        <w:rPr>
          <w:sz w:val="24"/>
          <w:szCs w:val="24"/>
        </w:rPr>
        <w:t>SESTAO BERRI 2010, S.A.</w:t>
      </w:r>
    </w:p>
    <w:p w14:paraId="2CB049AA" w14:textId="77777777" w:rsidR="005F577A" w:rsidRPr="0076076D" w:rsidRDefault="005F577A" w:rsidP="005F577A">
      <w:pPr>
        <w:rPr>
          <w:sz w:val="24"/>
          <w:szCs w:val="24"/>
        </w:rPr>
      </w:pPr>
      <w:r w:rsidRPr="0076076D">
        <w:rPr>
          <w:sz w:val="24"/>
          <w:szCs w:val="24"/>
        </w:rPr>
        <w:t xml:space="preserve"> </w:t>
      </w:r>
    </w:p>
    <w:p w14:paraId="0206C4F8" w14:textId="3201847C" w:rsidR="005F577A" w:rsidRDefault="005F577A" w:rsidP="005F577A">
      <w:pPr>
        <w:rPr>
          <w:sz w:val="24"/>
          <w:szCs w:val="24"/>
        </w:rPr>
      </w:pPr>
      <w:r w:rsidRPr="0076076D">
        <w:rPr>
          <w:sz w:val="24"/>
          <w:szCs w:val="24"/>
        </w:rPr>
        <w:t xml:space="preserve">Adjudicado y transcurridos los plazos para la interposición de recursos sin que se hayan interpuesto, la documentación que acompaña a las proposiciones quedará a disposición de los interesados. Si éstos no retiran su documentación en el mes siguiente a la fecha en que se les notifique la adjudicación, </w:t>
      </w:r>
      <w:r w:rsidR="009C2155">
        <w:rPr>
          <w:sz w:val="24"/>
          <w:szCs w:val="24"/>
        </w:rPr>
        <w:t xml:space="preserve">SESTAO BERRI 2010, S.A. </w:t>
      </w:r>
      <w:r w:rsidRPr="0076076D">
        <w:rPr>
          <w:sz w:val="24"/>
          <w:szCs w:val="24"/>
        </w:rPr>
        <w:t xml:space="preserve">no estará obligada a seguirla custodiando. </w:t>
      </w:r>
    </w:p>
    <w:p w14:paraId="7F446415" w14:textId="7DC06E10" w:rsidR="00247F19" w:rsidRDefault="00247F19" w:rsidP="005F577A">
      <w:pPr>
        <w:rPr>
          <w:sz w:val="24"/>
          <w:szCs w:val="24"/>
        </w:rPr>
      </w:pPr>
    </w:p>
    <w:p w14:paraId="58BF1923" w14:textId="19A84519" w:rsidR="005F577A" w:rsidRPr="0076076D" w:rsidRDefault="005F577A" w:rsidP="005F577A">
      <w:pPr>
        <w:rPr>
          <w:sz w:val="24"/>
          <w:szCs w:val="24"/>
        </w:rPr>
      </w:pPr>
    </w:p>
    <w:p w14:paraId="363432A7" w14:textId="5B6598BD" w:rsidR="005F577A" w:rsidRPr="0076076D" w:rsidRDefault="005F577A" w:rsidP="006E3914">
      <w:pPr>
        <w:pStyle w:val="Ttulo3ae"/>
        <w:rPr>
          <w:sz w:val="24"/>
          <w:szCs w:val="24"/>
        </w:rPr>
      </w:pPr>
      <w:bookmarkStart w:id="32" w:name="_Toc45122269"/>
      <w:r w:rsidRPr="0076076D">
        <w:rPr>
          <w:sz w:val="24"/>
          <w:szCs w:val="24"/>
        </w:rPr>
        <w:t>Cláusula 2</w:t>
      </w:r>
      <w:r w:rsidR="003E2061">
        <w:rPr>
          <w:sz w:val="24"/>
          <w:szCs w:val="24"/>
        </w:rPr>
        <w:t>6</w:t>
      </w:r>
      <w:r w:rsidRPr="0076076D">
        <w:rPr>
          <w:sz w:val="24"/>
          <w:szCs w:val="24"/>
        </w:rPr>
        <w:t>. Requisitos previos a la adjudicación.</w:t>
      </w:r>
      <w:bookmarkEnd w:id="32"/>
      <w:r w:rsidRPr="0076076D">
        <w:rPr>
          <w:sz w:val="24"/>
          <w:szCs w:val="24"/>
        </w:rPr>
        <w:t xml:space="preserve">  </w:t>
      </w:r>
    </w:p>
    <w:p w14:paraId="0B880078" w14:textId="77777777" w:rsidR="005F577A" w:rsidRPr="0076076D" w:rsidRDefault="005F577A" w:rsidP="005F577A">
      <w:pPr>
        <w:rPr>
          <w:sz w:val="24"/>
          <w:szCs w:val="24"/>
        </w:rPr>
      </w:pPr>
      <w:r w:rsidRPr="0076076D">
        <w:rPr>
          <w:sz w:val="24"/>
          <w:szCs w:val="24"/>
        </w:rPr>
        <w:t xml:space="preserve"> </w:t>
      </w:r>
    </w:p>
    <w:p w14:paraId="7B86C03A" w14:textId="54121BB8" w:rsidR="005F577A" w:rsidRPr="0076076D" w:rsidRDefault="005F577A" w:rsidP="005F577A">
      <w:pPr>
        <w:rPr>
          <w:sz w:val="24"/>
          <w:szCs w:val="24"/>
        </w:rPr>
      </w:pPr>
      <w:r w:rsidRPr="0076076D">
        <w:rPr>
          <w:sz w:val="24"/>
          <w:szCs w:val="24"/>
        </w:rPr>
        <w:t xml:space="preserve">Una vez aceptada la propuesta de la mesa por el órgano de contratación, se requerirá al licitador que haya presentado la mejor oferta para que, dentro del plazo de </w:t>
      </w:r>
      <w:r w:rsidR="00076EFE">
        <w:rPr>
          <w:sz w:val="24"/>
          <w:szCs w:val="24"/>
        </w:rPr>
        <w:t>5</w:t>
      </w:r>
      <w:r w:rsidR="00076EFE" w:rsidRPr="0076076D">
        <w:rPr>
          <w:sz w:val="24"/>
          <w:szCs w:val="24"/>
        </w:rPr>
        <w:t xml:space="preserve"> </w:t>
      </w:r>
      <w:r w:rsidRPr="0076076D">
        <w:rPr>
          <w:sz w:val="24"/>
          <w:szCs w:val="24"/>
        </w:rPr>
        <w:t>días</w:t>
      </w:r>
      <w:r w:rsidR="00B75985">
        <w:rPr>
          <w:sz w:val="24"/>
          <w:szCs w:val="24"/>
        </w:rPr>
        <w:t xml:space="preserve"> </w:t>
      </w:r>
      <w:r w:rsidR="00076EFE">
        <w:rPr>
          <w:sz w:val="24"/>
          <w:szCs w:val="24"/>
        </w:rPr>
        <w:t>naturales</w:t>
      </w:r>
      <w:r w:rsidRPr="0076076D">
        <w:rPr>
          <w:sz w:val="24"/>
          <w:szCs w:val="24"/>
        </w:rPr>
        <w:t xml:space="preserve">, a contar desde el siguiente a aquel en que hubiera recibido el requerimiento, presente la siguiente documentación: </w:t>
      </w:r>
    </w:p>
    <w:p w14:paraId="7B895998" w14:textId="77777777" w:rsidR="005F577A" w:rsidRPr="0076076D" w:rsidRDefault="005F577A" w:rsidP="005F577A">
      <w:pPr>
        <w:rPr>
          <w:sz w:val="24"/>
          <w:szCs w:val="24"/>
        </w:rPr>
      </w:pPr>
      <w:r w:rsidRPr="0076076D">
        <w:rPr>
          <w:sz w:val="24"/>
          <w:szCs w:val="24"/>
        </w:rPr>
        <w:t xml:space="preserve"> </w:t>
      </w:r>
    </w:p>
    <w:p w14:paraId="5F3F050B" w14:textId="77777777" w:rsidR="005F577A" w:rsidRPr="0076076D" w:rsidRDefault="005F577A" w:rsidP="005F577A">
      <w:pPr>
        <w:rPr>
          <w:sz w:val="24"/>
          <w:szCs w:val="24"/>
        </w:rPr>
      </w:pPr>
      <w:r w:rsidRPr="0076076D">
        <w:rPr>
          <w:sz w:val="24"/>
          <w:szCs w:val="24"/>
        </w:rPr>
        <w:lastRenderedPageBreak/>
        <w:t xml:space="preserve">1. A efectos de acreditar su capacidad de obrar: </w:t>
      </w:r>
    </w:p>
    <w:p w14:paraId="0FB15556" w14:textId="77777777" w:rsidR="005F577A" w:rsidRPr="0076076D" w:rsidRDefault="005F577A" w:rsidP="005F577A">
      <w:pPr>
        <w:rPr>
          <w:sz w:val="24"/>
          <w:szCs w:val="24"/>
        </w:rPr>
      </w:pPr>
      <w:r w:rsidRPr="0076076D">
        <w:rPr>
          <w:sz w:val="24"/>
          <w:szCs w:val="24"/>
        </w:rPr>
        <w:t xml:space="preserve"> </w:t>
      </w:r>
    </w:p>
    <w:p w14:paraId="21236BA8" w14:textId="77777777" w:rsidR="005F577A" w:rsidRPr="0076076D" w:rsidRDefault="005F577A" w:rsidP="00F76E77">
      <w:pPr>
        <w:pStyle w:val="Prrafodelista"/>
        <w:numPr>
          <w:ilvl w:val="1"/>
          <w:numId w:val="12"/>
        </w:numPr>
        <w:ind w:left="851"/>
        <w:rPr>
          <w:sz w:val="24"/>
          <w:szCs w:val="24"/>
        </w:rPr>
      </w:pPr>
      <w:r w:rsidRPr="0076076D">
        <w:rPr>
          <w:sz w:val="24"/>
          <w:szCs w:val="24"/>
        </w:rPr>
        <w:t xml:space="preserve">Escritura y estatutos: cuando la empresa adjudicataria sea una persona jurídica, presentará escritura de constitución, de modificación y estatutos vigentes inscritas en el Registro Mercantil, cuando este requisito fuera exigible conforme a la legislación mercantil que le sea aplicable. Si no lo fuere, la escritura o documento de constitución, de modificación, estatutos o acto fundacional en el que consten las normas por la que se regula su actividad, inscritos, en su caso, en el Registro público que corresponda, según el tipo de persona jurídica de que se trate. </w:t>
      </w:r>
    </w:p>
    <w:p w14:paraId="66E5D456" w14:textId="77777777" w:rsidR="005F577A" w:rsidRPr="0076076D" w:rsidRDefault="005F577A" w:rsidP="00F76E77">
      <w:pPr>
        <w:pStyle w:val="Prrafodelista"/>
        <w:numPr>
          <w:ilvl w:val="1"/>
          <w:numId w:val="12"/>
        </w:numPr>
        <w:ind w:left="851"/>
        <w:rPr>
          <w:sz w:val="24"/>
          <w:szCs w:val="24"/>
        </w:rPr>
      </w:pPr>
      <w:r w:rsidRPr="0076076D">
        <w:rPr>
          <w:sz w:val="24"/>
          <w:szCs w:val="24"/>
        </w:rPr>
        <w:t xml:space="preserve">Las licitadoras no españolas nacionales de Estados miembros de la Unión Europea o de Estados signatarios del Acuerdo sobre el Espacio Económico Europeo acreditarán su capacidad de obrar de conformidad con lo dispuesto en el art. 84 LCSP. </w:t>
      </w:r>
    </w:p>
    <w:p w14:paraId="1A0FCBF3" w14:textId="77777777" w:rsidR="005F577A" w:rsidRPr="0076076D" w:rsidRDefault="005F577A" w:rsidP="00F76E77">
      <w:pPr>
        <w:pStyle w:val="Prrafodelista"/>
        <w:numPr>
          <w:ilvl w:val="1"/>
          <w:numId w:val="12"/>
        </w:numPr>
        <w:ind w:left="851"/>
        <w:rPr>
          <w:sz w:val="24"/>
          <w:szCs w:val="24"/>
        </w:rPr>
      </w:pPr>
      <w:r w:rsidRPr="0076076D">
        <w:rPr>
          <w:sz w:val="24"/>
          <w:szCs w:val="24"/>
        </w:rPr>
        <w:t xml:space="preserve">Las demás licitadoras extranjeras acreditarán su capacidad de obrar de conformidad con lo dispuesto en el artículo 84.3 LCSP. </w:t>
      </w:r>
    </w:p>
    <w:p w14:paraId="6B0FE18C" w14:textId="77777777" w:rsidR="005F577A" w:rsidRPr="0076076D" w:rsidRDefault="005F577A" w:rsidP="005F577A">
      <w:pPr>
        <w:rPr>
          <w:sz w:val="24"/>
          <w:szCs w:val="24"/>
        </w:rPr>
      </w:pPr>
      <w:r w:rsidRPr="0076076D">
        <w:rPr>
          <w:sz w:val="24"/>
          <w:szCs w:val="24"/>
        </w:rPr>
        <w:t xml:space="preserve"> </w:t>
      </w:r>
    </w:p>
    <w:p w14:paraId="5B4CA182" w14:textId="77777777" w:rsidR="005F577A" w:rsidRPr="0076076D" w:rsidRDefault="006E3914" w:rsidP="005F577A">
      <w:pPr>
        <w:rPr>
          <w:sz w:val="24"/>
          <w:szCs w:val="24"/>
        </w:rPr>
      </w:pPr>
      <w:r w:rsidRPr="0076076D">
        <w:rPr>
          <w:sz w:val="24"/>
          <w:szCs w:val="24"/>
        </w:rPr>
        <w:t xml:space="preserve">2. </w:t>
      </w:r>
      <w:r w:rsidR="005F577A" w:rsidRPr="0076076D">
        <w:rPr>
          <w:sz w:val="24"/>
          <w:szCs w:val="24"/>
        </w:rPr>
        <w:t xml:space="preserve">DNI: Documento Nacional de Identidad de la persona que ha firmado la oferta o la solicitud de participación, en nombre propio o como apoderado. </w:t>
      </w:r>
    </w:p>
    <w:p w14:paraId="25DCD690" w14:textId="77777777" w:rsidR="005F577A" w:rsidRPr="0076076D" w:rsidRDefault="005F577A" w:rsidP="005F577A">
      <w:pPr>
        <w:rPr>
          <w:sz w:val="24"/>
          <w:szCs w:val="24"/>
        </w:rPr>
      </w:pPr>
      <w:r w:rsidRPr="0076076D">
        <w:rPr>
          <w:sz w:val="24"/>
          <w:szCs w:val="24"/>
        </w:rPr>
        <w:t xml:space="preserve"> </w:t>
      </w:r>
    </w:p>
    <w:p w14:paraId="24202017" w14:textId="77777777" w:rsidR="005F577A" w:rsidRPr="0076076D" w:rsidRDefault="006E3914" w:rsidP="006E3914">
      <w:pPr>
        <w:rPr>
          <w:sz w:val="24"/>
          <w:szCs w:val="24"/>
        </w:rPr>
      </w:pPr>
      <w:r w:rsidRPr="0076076D">
        <w:rPr>
          <w:sz w:val="24"/>
          <w:szCs w:val="24"/>
        </w:rPr>
        <w:t xml:space="preserve">3. </w:t>
      </w:r>
      <w:r w:rsidR="005F577A" w:rsidRPr="0076076D">
        <w:rPr>
          <w:sz w:val="24"/>
          <w:szCs w:val="24"/>
        </w:rPr>
        <w:t xml:space="preserve">Apoderamiento: cuando la persona firmante de la oferta o solicitud de participación no actúe en nombre propio, o la empresa adjudicataria sea una sociedad o persona jurídica, la persona que firma deberá presentar apoderamiento bastante al efecto. Si la empresa interesada es una persona jurídica, este poder deberá figurar inscrito en el Registro Mercantil. Si se trata de un poder para acto concreto no es necesaria la inscripción en el Registro Mercantil, de acuerdo con lo dispuesto en el artículo 94.1.5 del Reglamento del Registro Mercantil. </w:t>
      </w:r>
    </w:p>
    <w:p w14:paraId="7F7BDAA8" w14:textId="77777777" w:rsidR="005F577A" w:rsidRPr="0076076D" w:rsidRDefault="005F577A" w:rsidP="005F577A">
      <w:pPr>
        <w:rPr>
          <w:sz w:val="24"/>
          <w:szCs w:val="24"/>
        </w:rPr>
      </w:pPr>
      <w:r w:rsidRPr="0076076D">
        <w:rPr>
          <w:sz w:val="24"/>
          <w:szCs w:val="24"/>
        </w:rPr>
        <w:t xml:space="preserve"> </w:t>
      </w:r>
    </w:p>
    <w:p w14:paraId="4D806A19" w14:textId="77777777" w:rsidR="005F577A" w:rsidRPr="0076076D" w:rsidRDefault="006E3914" w:rsidP="006E3914">
      <w:pPr>
        <w:rPr>
          <w:sz w:val="24"/>
          <w:szCs w:val="24"/>
        </w:rPr>
      </w:pPr>
      <w:r w:rsidRPr="0076076D">
        <w:rPr>
          <w:sz w:val="24"/>
          <w:szCs w:val="24"/>
        </w:rPr>
        <w:t xml:space="preserve">4. </w:t>
      </w:r>
      <w:r w:rsidR="005F577A" w:rsidRPr="0076076D">
        <w:rPr>
          <w:sz w:val="24"/>
          <w:szCs w:val="24"/>
        </w:rPr>
        <w:t xml:space="preserve">Habilitación empresarial o profesional: en el caso de que se encuentre especificada en la carátula, deberá incluirse la documentación acreditativa de la habilitación empresarial o profesional especificada. </w:t>
      </w:r>
    </w:p>
    <w:p w14:paraId="52731FB7" w14:textId="77777777" w:rsidR="005F577A" w:rsidRPr="0076076D" w:rsidRDefault="005F577A" w:rsidP="005F577A">
      <w:pPr>
        <w:rPr>
          <w:sz w:val="24"/>
          <w:szCs w:val="24"/>
        </w:rPr>
      </w:pPr>
      <w:r w:rsidRPr="0076076D">
        <w:rPr>
          <w:sz w:val="24"/>
          <w:szCs w:val="24"/>
        </w:rPr>
        <w:lastRenderedPageBreak/>
        <w:t xml:space="preserve"> </w:t>
      </w:r>
    </w:p>
    <w:p w14:paraId="25949922" w14:textId="1264055D" w:rsidR="005F577A" w:rsidRPr="0076076D" w:rsidRDefault="006E3914" w:rsidP="006E3914">
      <w:pPr>
        <w:rPr>
          <w:sz w:val="24"/>
          <w:szCs w:val="24"/>
        </w:rPr>
      </w:pPr>
      <w:r w:rsidRPr="0076076D">
        <w:rPr>
          <w:sz w:val="24"/>
          <w:szCs w:val="24"/>
        </w:rPr>
        <w:t xml:space="preserve">5. </w:t>
      </w:r>
      <w:r w:rsidR="005F577A" w:rsidRPr="0076076D">
        <w:rPr>
          <w:sz w:val="24"/>
          <w:szCs w:val="24"/>
        </w:rPr>
        <w:t xml:space="preserve">Solvencia: </w:t>
      </w:r>
      <w:r w:rsidR="003E2061">
        <w:rPr>
          <w:sz w:val="24"/>
          <w:szCs w:val="24"/>
        </w:rPr>
        <w:t>D</w:t>
      </w:r>
      <w:r w:rsidR="005F577A" w:rsidRPr="0076076D">
        <w:rPr>
          <w:sz w:val="24"/>
          <w:szCs w:val="24"/>
        </w:rPr>
        <w:t xml:space="preserve">e conformidad con </w:t>
      </w:r>
      <w:r w:rsidR="005F577A" w:rsidRPr="008F4937">
        <w:rPr>
          <w:sz w:val="24"/>
          <w:szCs w:val="24"/>
        </w:rPr>
        <w:t xml:space="preserve">la </w:t>
      </w:r>
      <w:r w:rsidR="005F577A" w:rsidRPr="008E0B29">
        <w:rPr>
          <w:sz w:val="24"/>
          <w:szCs w:val="24"/>
        </w:rPr>
        <w:t>cláusula 17 de la carátula</w:t>
      </w:r>
      <w:r w:rsidR="005F577A" w:rsidRPr="0076076D">
        <w:rPr>
          <w:sz w:val="24"/>
          <w:szCs w:val="24"/>
        </w:rPr>
        <w:t xml:space="preserve">, el adjudicatario deberá presentar el certificado de clasificación vigente para la celebración de contratos de obras del mismo grupo, subgrupo y categoría (igual o superior) que la que se indica en la carátula mediante certificación expedida por el Registro competente. Dicha certificación deberá ir acompañada de una declaración responsable de la empresa en la que manifieste que las circunstancias reflejadas en el correspondiente certificado no han experimentado variación. </w:t>
      </w:r>
    </w:p>
    <w:p w14:paraId="50C3652C" w14:textId="77777777" w:rsidR="005F577A" w:rsidRPr="0076076D" w:rsidRDefault="005F577A" w:rsidP="005F577A">
      <w:pPr>
        <w:rPr>
          <w:sz w:val="24"/>
          <w:szCs w:val="24"/>
        </w:rPr>
      </w:pPr>
      <w:r w:rsidRPr="0076076D">
        <w:rPr>
          <w:sz w:val="24"/>
          <w:szCs w:val="24"/>
        </w:rPr>
        <w:t xml:space="preserve">  </w:t>
      </w:r>
    </w:p>
    <w:p w14:paraId="730D2F2F" w14:textId="77777777" w:rsidR="005F577A" w:rsidRPr="0076076D" w:rsidRDefault="005F577A" w:rsidP="005F577A">
      <w:pPr>
        <w:rPr>
          <w:sz w:val="24"/>
          <w:szCs w:val="24"/>
        </w:rPr>
      </w:pPr>
      <w:r w:rsidRPr="0076076D">
        <w:rPr>
          <w:sz w:val="24"/>
          <w:szCs w:val="24"/>
        </w:rPr>
        <w:t>6.</w:t>
      </w:r>
      <w:r w:rsidR="006E3914" w:rsidRPr="0076076D">
        <w:rPr>
          <w:sz w:val="24"/>
          <w:szCs w:val="24"/>
        </w:rPr>
        <w:t xml:space="preserve"> </w:t>
      </w:r>
      <w:r w:rsidRPr="0076076D">
        <w:rPr>
          <w:sz w:val="24"/>
          <w:szCs w:val="24"/>
        </w:rPr>
        <w:t xml:space="preserve">Disponibilidad de los medios materiales y humanos que, en su caso, la licitadora se haya obligado a adscribir a la ejecución del contrato. </w:t>
      </w:r>
    </w:p>
    <w:p w14:paraId="5BD814FC" w14:textId="77777777" w:rsidR="005F577A" w:rsidRPr="0076076D" w:rsidRDefault="005F577A" w:rsidP="005F577A">
      <w:pPr>
        <w:rPr>
          <w:sz w:val="24"/>
          <w:szCs w:val="24"/>
        </w:rPr>
      </w:pPr>
      <w:r w:rsidRPr="0076076D">
        <w:rPr>
          <w:sz w:val="24"/>
          <w:szCs w:val="24"/>
        </w:rPr>
        <w:t xml:space="preserve"> </w:t>
      </w:r>
    </w:p>
    <w:p w14:paraId="0BA9EB94" w14:textId="77777777" w:rsidR="005F577A" w:rsidRPr="0076076D" w:rsidRDefault="005F577A" w:rsidP="005F577A">
      <w:pPr>
        <w:rPr>
          <w:sz w:val="24"/>
          <w:szCs w:val="24"/>
        </w:rPr>
      </w:pPr>
      <w:r w:rsidRPr="0076076D">
        <w:rPr>
          <w:sz w:val="24"/>
          <w:szCs w:val="24"/>
        </w:rPr>
        <w:t>7.</w:t>
      </w:r>
      <w:r w:rsidR="006E3914" w:rsidRPr="0076076D">
        <w:rPr>
          <w:sz w:val="24"/>
          <w:szCs w:val="24"/>
        </w:rPr>
        <w:t xml:space="preserve"> </w:t>
      </w:r>
      <w:r w:rsidRPr="0076076D">
        <w:rPr>
          <w:sz w:val="24"/>
          <w:szCs w:val="24"/>
        </w:rPr>
        <w:t xml:space="preserve">Disponibilidad de la solvencia y medios de otras entidades durante toda la vigencia del contrato, si la licitadora ha recurrido a la solvencia y medios de otras entidades. </w:t>
      </w:r>
    </w:p>
    <w:p w14:paraId="10BF530D" w14:textId="77777777" w:rsidR="005F577A" w:rsidRPr="0076076D" w:rsidRDefault="005F577A" w:rsidP="005F577A">
      <w:pPr>
        <w:rPr>
          <w:sz w:val="24"/>
          <w:szCs w:val="24"/>
        </w:rPr>
      </w:pPr>
      <w:r w:rsidRPr="0076076D">
        <w:rPr>
          <w:sz w:val="24"/>
          <w:szCs w:val="24"/>
        </w:rPr>
        <w:t xml:space="preserve"> </w:t>
      </w:r>
    </w:p>
    <w:p w14:paraId="16E1DBBD" w14:textId="77777777" w:rsidR="005F577A" w:rsidRPr="0076076D" w:rsidRDefault="005F577A" w:rsidP="005F577A">
      <w:pPr>
        <w:rPr>
          <w:sz w:val="24"/>
          <w:szCs w:val="24"/>
        </w:rPr>
      </w:pPr>
      <w:r w:rsidRPr="0076076D">
        <w:rPr>
          <w:sz w:val="24"/>
          <w:szCs w:val="24"/>
        </w:rPr>
        <w:t>8.</w:t>
      </w:r>
      <w:r w:rsidR="006E3914" w:rsidRPr="0076076D">
        <w:rPr>
          <w:sz w:val="24"/>
          <w:szCs w:val="24"/>
        </w:rPr>
        <w:t xml:space="preserve"> </w:t>
      </w:r>
      <w:r w:rsidRPr="0076076D">
        <w:rPr>
          <w:sz w:val="24"/>
          <w:szCs w:val="24"/>
        </w:rPr>
        <w:t xml:space="preserve">Ausencia de prohibiciones de contratar: documentación acreditativa de la no concurrencia de prohibiciones de contratar de conformidad con el artículo 85 LCSP. </w:t>
      </w:r>
    </w:p>
    <w:p w14:paraId="71B7961B" w14:textId="77777777" w:rsidR="005F577A" w:rsidRPr="0076076D" w:rsidRDefault="005F577A" w:rsidP="005F577A">
      <w:pPr>
        <w:rPr>
          <w:sz w:val="24"/>
          <w:szCs w:val="24"/>
        </w:rPr>
      </w:pPr>
      <w:r w:rsidRPr="0076076D">
        <w:rPr>
          <w:sz w:val="24"/>
          <w:szCs w:val="24"/>
        </w:rPr>
        <w:t xml:space="preserve"> </w:t>
      </w:r>
    </w:p>
    <w:p w14:paraId="2B068FB5" w14:textId="77777777" w:rsidR="005F577A" w:rsidRPr="0076076D" w:rsidRDefault="005F577A" w:rsidP="005F577A">
      <w:pPr>
        <w:rPr>
          <w:sz w:val="24"/>
          <w:szCs w:val="24"/>
        </w:rPr>
      </w:pPr>
      <w:r w:rsidRPr="0076076D">
        <w:rPr>
          <w:sz w:val="24"/>
          <w:szCs w:val="24"/>
        </w:rPr>
        <w:t>9.</w:t>
      </w:r>
      <w:r w:rsidR="006E3914" w:rsidRPr="0076076D">
        <w:rPr>
          <w:sz w:val="24"/>
          <w:szCs w:val="24"/>
        </w:rPr>
        <w:t xml:space="preserve"> </w:t>
      </w:r>
      <w:r w:rsidRPr="0076076D">
        <w:rPr>
          <w:sz w:val="24"/>
          <w:szCs w:val="24"/>
        </w:rPr>
        <w:t xml:space="preserve">Documentación acreditativa de hallarse al corriente en el pago de obligaciones tributarias y con la Seguridad Social. </w:t>
      </w:r>
    </w:p>
    <w:p w14:paraId="35C3DD02" w14:textId="77777777" w:rsidR="005F577A" w:rsidRPr="0076076D" w:rsidRDefault="005F577A" w:rsidP="005F577A">
      <w:pPr>
        <w:rPr>
          <w:sz w:val="24"/>
          <w:szCs w:val="24"/>
        </w:rPr>
      </w:pPr>
      <w:r w:rsidRPr="0076076D">
        <w:rPr>
          <w:sz w:val="24"/>
          <w:szCs w:val="24"/>
        </w:rPr>
        <w:t xml:space="preserve"> </w:t>
      </w:r>
    </w:p>
    <w:p w14:paraId="36026FCB" w14:textId="676F8893" w:rsidR="005F577A" w:rsidRPr="0076076D" w:rsidRDefault="005F577A" w:rsidP="005F577A">
      <w:pPr>
        <w:rPr>
          <w:sz w:val="24"/>
          <w:szCs w:val="24"/>
        </w:rPr>
      </w:pPr>
      <w:r w:rsidRPr="0076076D">
        <w:rPr>
          <w:sz w:val="24"/>
          <w:szCs w:val="24"/>
        </w:rPr>
        <w:t>10.</w:t>
      </w:r>
      <w:r w:rsidR="006E3914" w:rsidRPr="0076076D">
        <w:rPr>
          <w:sz w:val="24"/>
          <w:szCs w:val="24"/>
        </w:rPr>
        <w:t xml:space="preserve"> </w:t>
      </w:r>
      <w:r w:rsidR="00CE5C71" w:rsidRPr="00CE5C71">
        <w:rPr>
          <w:sz w:val="24"/>
          <w:szCs w:val="24"/>
        </w:rPr>
        <w:t>La garantía definitiva será aval bancario emitido por Entidad Financiera de primer orden, e intervenido ante fedatario público, que garantice el cumplimiento de las obligaciones asumidas en la adjudicación del contrato (5% del presupuesto del contrato</w:t>
      </w:r>
      <w:r w:rsidR="00CE5C71">
        <w:rPr>
          <w:sz w:val="24"/>
          <w:szCs w:val="24"/>
        </w:rPr>
        <w:t>, excluido el IVA</w:t>
      </w:r>
      <w:r w:rsidR="00CE5C71" w:rsidRPr="00CE5C71">
        <w:rPr>
          <w:sz w:val="24"/>
          <w:szCs w:val="24"/>
        </w:rPr>
        <w:t>).</w:t>
      </w:r>
    </w:p>
    <w:p w14:paraId="16877EF6" w14:textId="77777777" w:rsidR="005F577A" w:rsidRPr="0076076D" w:rsidRDefault="005F577A" w:rsidP="005F577A">
      <w:pPr>
        <w:rPr>
          <w:sz w:val="24"/>
          <w:szCs w:val="24"/>
        </w:rPr>
      </w:pPr>
      <w:r w:rsidRPr="0076076D">
        <w:rPr>
          <w:sz w:val="24"/>
          <w:szCs w:val="24"/>
        </w:rPr>
        <w:t xml:space="preserve"> </w:t>
      </w:r>
    </w:p>
    <w:p w14:paraId="671E7064" w14:textId="77777777" w:rsidR="005F577A" w:rsidRPr="0076076D" w:rsidRDefault="005F577A" w:rsidP="005F577A">
      <w:pPr>
        <w:rPr>
          <w:sz w:val="24"/>
          <w:szCs w:val="24"/>
        </w:rPr>
      </w:pPr>
      <w:r w:rsidRPr="0076076D">
        <w:rPr>
          <w:sz w:val="24"/>
          <w:szCs w:val="24"/>
        </w:rPr>
        <w:t>11.</w:t>
      </w:r>
      <w:r w:rsidR="006E3914" w:rsidRPr="0076076D">
        <w:rPr>
          <w:sz w:val="24"/>
          <w:szCs w:val="24"/>
        </w:rPr>
        <w:t xml:space="preserve"> </w:t>
      </w:r>
      <w:r w:rsidRPr="0076076D">
        <w:rPr>
          <w:sz w:val="24"/>
          <w:szCs w:val="24"/>
        </w:rPr>
        <w:t>El pago de las primas de seguros y gastos de publicación del procedimiento de licitación</w:t>
      </w:r>
      <w:r w:rsidR="003E2061">
        <w:rPr>
          <w:sz w:val="24"/>
          <w:szCs w:val="24"/>
        </w:rPr>
        <w:t>, si estos existieran</w:t>
      </w:r>
      <w:r w:rsidRPr="0076076D">
        <w:rPr>
          <w:sz w:val="24"/>
          <w:szCs w:val="24"/>
        </w:rPr>
        <w:t xml:space="preserve">. </w:t>
      </w:r>
    </w:p>
    <w:p w14:paraId="15CAA20B" w14:textId="77777777" w:rsidR="005F577A" w:rsidRPr="0076076D" w:rsidRDefault="005F577A" w:rsidP="005F577A">
      <w:pPr>
        <w:rPr>
          <w:sz w:val="24"/>
          <w:szCs w:val="24"/>
        </w:rPr>
      </w:pPr>
      <w:r w:rsidRPr="0076076D">
        <w:rPr>
          <w:sz w:val="24"/>
          <w:szCs w:val="24"/>
        </w:rPr>
        <w:t xml:space="preserve"> </w:t>
      </w:r>
    </w:p>
    <w:p w14:paraId="19B74130" w14:textId="77777777" w:rsidR="005F577A" w:rsidRPr="0076076D" w:rsidRDefault="005F577A" w:rsidP="005F577A">
      <w:pPr>
        <w:rPr>
          <w:sz w:val="24"/>
          <w:szCs w:val="24"/>
        </w:rPr>
      </w:pPr>
      <w:r w:rsidRPr="0076076D">
        <w:rPr>
          <w:sz w:val="24"/>
          <w:szCs w:val="24"/>
        </w:rPr>
        <w:lastRenderedPageBreak/>
        <w:t>12.</w:t>
      </w:r>
      <w:r w:rsidR="006E3914" w:rsidRPr="0076076D">
        <w:rPr>
          <w:sz w:val="24"/>
          <w:szCs w:val="24"/>
        </w:rPr>
        <w:t xml:space="preserve"> </w:t>
      </w:r>
      <w:r w:rsidRPr="0076076D">
        <w:rPr>
          <w:sz w:val="24"/>
          <w:szCs w:val="24"/>
        </w:rPr>
        <w:t xml:space="preserve">Unión Temporal de Empresas. Escritura de formalización de Unión Temporal de Empresas, en el caso de que el adjudicatario sea una UTE, de acuerdo con la Ley 18/1982, de 26 de mayo, sobre Régimen Fiscal de Agrupaciones y Uniones Temporales de Empresas y normativa que la modifica. Así como el número de Identificación Fiscal. </w:t>
      </w:r>
    </w:p>
    <w:p w14:paraId="264C82F7" w14:textId="77777777" w:rsidR="005F577A" w:rsidRPr="0076076D" w:rsidRDefault="005F577A" w:rsidP="005F577A">
      <w:pPr>
        <w:rPr>
          <w:sz w:val="24"/>
          <w:szCs w:val="24"/>
        </w:rPr>
      </w:pPr>
      <w:r w:rsidRPr="0076076D">
        <w:rPr>
          <w:sz w:val="24"/>
          <w:szCs w:val="24"/>
        </w:rPr>
        <w:t xml:space="preserve"> </w:t>
      </w:r>
    </w:p>
    <w:p w14:paraId="6048FDDE" w14:textId="77777777" w:rsidR="005F577A" w:rsidRPr="0076076D" w:rsidRDefault="005F577A" w:rsidP="005F577A">
      <w:pPr>
        <w:rPr>
          <w:sz w:val="24"/>
          <w:szCs w:val="24"/>
        </w:rPr>
      </w:pPr>
      <w:r w:rsidRPr="0076076D">
        <w:rPr>
          <w:sz w:val="24"/>
          <w:szCs w:val="24"/>
        </w:rPr>
        <w:t xml:space="preserve">Reglas de prevalencia en caso de existencia de contradicciones en la documentación. </w:t>
      </w:r>
    </w:p>
    <w:p w14:paraId="6B401A11" w14:textId="77777777" w:rsidR="005F577A" w:rsidRPr="0076076D" w:rsidRDefault="005F577A" w:rsidP="005F577A">
      <w:pPr>
        <w:rPr>
          <w:sz w:val="24"/>
          <w:szCs w:val="24"/>
        </w:rPr>
      </w:pPr>
      <w:r w:rsidRPr="0076076D">
        <w:rPr>
          <w:sz w:val="24"/>
          <w:szCs w:val="24"/>
        </w:rPr>
        <w:t xml:space="preserve"> </w:t>
      </w:r>
    </w:p>
    <w:p w14:paraId="1534F803" w14:textId="4CA0CAE2" w:rsidR="005F577A" w:rsidRPr="0076076D" w:rsidRDefault="005F577A" w:rsidP="006E3914">
      <w:pPr>
        <w:ind w:left="709"/>
        <w:rPr>
          <w:sz w:val="24"/>
          <w:szCs w:val="24"/>
        </w:rPr>
      </w:pPr>
      <w:r w:rsidRPr="0076076D">
        <w:rPr>
          <w:sz w:val="24"/>
          <w:szCs w:val="24"/>
        </w:rPr>
        <w:t>1.</w:t>
      </w:r>
      <w:r w:rsidRPr="0076076D">
        <w:rPr>
          <w:sz w:val="24"/>
          <w:szCs w:val="24"/>
        </w:rPr>
        <w:tab/>
        <w:t xml:space="preserve">En el caso de discordancia entre las estipulaciones del contrato y el contenido de cualquier otra documentación (Pliego, Proyecto Técnico….) prevalecerá lo indicado en el contrato. </w:t>
      </w:r>
    </w:p>
    <w:p w14:paraId="2C1B4C0E" w14:textId="7F9A2562" w:rsidR="005F577A" w:rsidRPr="0076076D" w:rsidRDefault="005F577A" w:rsidP="006E3914">
      <w:pPr>
        <w:ind w:left="709"/>
        <w:rPr>
          <w:sz w:val="24"/>
          <w:szCs w:val="24"/>
        </w:rPr>
      </w:pPr>
      <w:r w:rsidRPr="0076076D">
        <w:rPr>
          <w:sz w:val="24"/>
          <w:szCs w:val="24"/>
        </w:rPr>
        <w:t>2.</w:t>
      </w:r>
      <w:r w:rsidRPr="0076076D">
        <w:rPr>
          <w:sz w:val="24"/>
          <w:szCs w:val="24"/>
        </w:rPr>
        <w:tab/>
        <w:t xml:space="preserve">En el caso de discordancia entre los diferentes documentos que conforman el Proyecto Técnico, prevalecerá el orden de documentos relacionados en este Pliego (Planos, Proyecto, Memoria, Pliego de Condiciones contratación, Mediciones, Presupuesto) </w:t>
      </w:r>
    </w:p>
    <w:p w14:paraId="2E417B12" w14:textId="77777777" w:rsidR="005F577A" w:rsidRPr="0076076D" w:rsidRDefault="005F577A" w:rsidP="005F577A">
      <w:pPr>
        <w:rPr>
          <w:sz w:val="24"/>
          <w:szCs w:val="24"/>
        </w:rPr>
      </w:pPr>
      <w:r w:rsidRPr="0076076D">
        <w:rPr>
          <w:sz w:val="24"/>
          <w:szCs w:val="24"/>
        </w:rPr>
        <w:t xml:space="preserve"> </w:t>
      </w:r>
    </w:p>
    <w:p w14:paraId="211B2E0B" w14:textId="489758E3" w:rsidR="005F577A" w:rsidRPr="0076076D" w:rsidRDefault="005F577A" w:rsidP="005F577A">
      <w:pPr>
        <w:rPr>
          <w:sz w:val="24"/>
          <w:szCs w:val="24"/>
        </w:rPr>
      </w:pPr>
      <w:r w:rsidRPr="0076076D">
        <w:rPr>
          <w:sz w:val="24"/>
          <w:szCs w:val="24"/>
        </w:rPr>
        <w:t xml:space="preserve">Firmado el contrato no podrá presentar la contrata adjudicataria ninguna reclamación o pretensión económica por estos conceptos, quedando las decisiones al respecto al buen juicio de la Dirección Facultativa. </w:t>
      </w:r>
    </w:p>
    <w:p w14:paraId="2AC220EF" w14:textId="77777777" w:rsidR="005F577A" w:rsidRPr="0076076D" w:rsidRDefault="005F577A" w:rsidP="005F577A">
      <w:pPr>
        <w:rPr>
          <w:sz w:val="24"/>
          <w:szCs w:val="24"/>
        </w:rPr>
      </w:pPr>
      <w:r w:rsidRPr="0076076D">
        <w:rPr>
          <w:sz w:val="24"/>
          <w:szCs w:val="24"/>
        </w:rPr>
        <w:t xml:space="preserve"> </w:t>
      </w:r>
    </w:p>
    <w:p w14:paraId="7476287E" w14:textId="6EC566B1" w:rsidR="005F577A" w:rsidRPr="0076076D" w:rsidRDefault="005F577A" w:rsidP="006E3914">
      <w:pPr>
        <w:pStyle w:val="Ttulo3ae"/>
        <w:rPr>
          <w:sz w:val="24"/>
          <w:szCs w:val="24"/>
        </w:rPr>
      </w:pPr>
      <w:bookmarkStart w:id="33" w:name="_Toc45122270"/>
      <w:r w:rsidRPr="0076076D">
        <w:rPr>
          <w:sz w:val="24"/>
          <w:szCs w:val="24"/>
        </w:rPr>
        <w:t>Cláusula 2</w:t>
      </w:r>
      <w:r w:rsidR="003E2061">
        <w:rPr>
          <w:sz w:val="24"/>
          <w:szCs w:val="24"/>
        </w:rPr>
        <w:t>7</w:t>
      </w:r>
      <w:r w:rsidRPr="0076076D">
        <w:rPr>
          <w:sz w:val="24"/>
          <w:szCs w:val="24"/>
        </w:rPr>
        <w:t>. Adjudicación en caso de resolución.</w:t>
      </w:r>
      <w:bookmarkEnd w:id="33"/>
      <w:r w:rsidRPr="0076076D">
        <w:rPr>
          <w:sz w:val="24"/>
          <w:szCs w:val="24"/>
        </w:rPr>
        <w:t xml:space="preserve"> </w:t>
      </w:r>
    </w:p>
    <w:p w14:paraId="73FC6866" w14:textId="77777777" w:rsidR="005F577A" w:rsidRPr="0076076D" w:rsidRDefault="005F577A" w:rsidP="005F577A">
      <w:pPr>
        <w:rPr>
          <w:sz w:val="24"/>
          <w:szCs w:val="24"/>
        </w:rPr>
      </w:pPr>
      <w:r w:rsidRPr="0076076D">
        <w:rPr>
          <w:sz w:val="24"/>
          <w:szCs w:val="24"/>
        </w:rPr>
        <w:t xml:space="preserve"> </w:t>
      </w:r>
    </w:p>
    <w:p w14:paraId="353E105C" w14:textId="77777777" w:rsidR="005F577A" w:rsidRPr="0076076D" w:rsidRDefault="005F577A" w:rsidP="005F577A">
      <w:pPr>
        <w:rPr>
          <w:sz w:val="24"/>
          <w:szCs w:val="24"/>
        </w:rPr>
      </w:pPr>
      <w:r w:rsidRPr="0076076D">
        <w:rPr>
          <w:sz w:val="24"/>
          <w:szCs w:val="24"/>
        </w:rPr>
        <w:t xml:space="preserve">En el supuesto de resolución del contrato al inicial adjudicatario, cualquiera que sea la causa, </w:t>
      </w:r>
      <w:r w:rsidR="009C2155">
        <w:rPr>
          <w:sz w:val="24"/>
          <w:szCs w:val="24"/>
        </w:rPr>
        <w:t xml:space="preserve">SESTAO BERRI 2010, S.A. </w:t>
      </w:r>
      <w:r w:rsidRPr="0076076D">
        <w:rPr>
          <w:sz w:val="24"/>
          <w:szCs w:val="24"/>
        </w:rPr>
        <w:t xml:space="preserve"> se reserva la facultad de adjudicar el nuevo contrato a alguna de las empresas participantes en el concurso (preferentemente según el orden de puntuación obtenido, salvo razones que a juicio de </w:t>
      </w:r>
      <w:r w:rsidR="009C2155">
        <w:rPr>
          <w:sz w:val="24"/>
          <w:szCs w:val="24"/>
        </w:rPr>
        <w:t xml:space="preserve">SESTAO BERRI 2010, S.A. </w:t>
      </w:r>
      <w:r w:rsidRPr="0076076D">
        <w:rPr>
          <w:sz w:val="24"/>
          <w:szCs w:val="24"/>
        </w:rPr>
        <w:t xml:space="preserve"> desaconsejen la citada preferencia, y sin modificación de las condiciones ofertadas) o bien a una tercera empresa no participante en el Concurso, cuando a criterio de </w:t>
      </w:r>
      <w:r w:rsidR="009C2155">
        <w:rPr>
          <w:sz w:val="24"/>
          <w:szCs w:val="24"/>
        </w:rPr>
        <w:t xml:space="preserve">SESTAO BERRI 2010, S.A. </w:t>
      </w:r>
      <w:r w:rsidRPr="0076076D">
        <w:rPr>
          <w:sz w:val="24"/>
          <w:szCs w:val="24"/>
        </w:rPr>
        <w:t xml:space="preserve"> se justifique la conveniencia de tal decisión, y de conformidad con los supuestos previstos en la Ley de Contratos del Sector Público. </w:t>
      </w:r>
    </w:p>
    <w:p w14:paraId="29066447" w14:textId="77777777" w:rsidR="005F577A" w:rsidRPr="0076076D" w:rsidRDefault="005F577A" w:rsidP="005F577A">
      <w:pPr>
        <w:rPr>
          <w:sz w:val="24"/>
          <w:szCs w:val="24"/>
        </w:rPr>
      </w:pPr>
      <w:r w:rsidRPr="0076076D">
        <w:rPr>
          <w:sz w:val="24"/>
          <w:szCs w:val="24"/>
        </w:rPr>
        <w:t xml:space="preserve"> </w:t>
      </w:r>
    </w:p>
    <w:p w14:paraId="7541BCE0" w14:textId="6A760537" w:rsidR="005F577A" w:rsidRPr="0076076D" w:rsidRDefault="005F577A" w:rsidP="006E3914">
      <w:pPr>
        <w:pStyle w:val="Ttulo3ae"/>
        <w:rPr>
          <w:sz w:val="24"/>
          <w:szCs w:val="24"/>
        </w:rPr>
      </w:pPr>
      <w:bookmarkStart w:id="34" w:name="_Toc45122271"/>
      <w:r w:rsidRPr="0076076D">
        <w:rPr>
          <w:sz w:val="24"/>
          <w:szCs w:val="24"/>
        </w:rPr>
        <w:lastRenderedPageBreak/>
        <w:t>Cláusula 2</w:t>
      </w:r>
      <w:r w:rsidR="008F4937">
        <w:rPr>
          <w:sz w:val="24"/>
          <w:szCs w:val="24"/>
        </w:rPr>
        <w:t>8</w:t>
      </w:r>
      <w:r w:rsidRPr="0076076D">
        <w:rPr>
          <w:sz w:val="24"/>
          <w:szCs w:val="24"/>
        </w:rPr>
        <w:t>. Formalización del contrato.</w:t>
      </w:r>
      <w:bookmarkEnd w:id="34"/>
      <w:r w:rsidRPr="0076076D">
        <w:rPr>
          <w:sz w:val="24"/>
          <w:szCs w:val="24"/>
        </w:rPr>
        <w:t xml:space="preserve"> </w:t>
      </w:r>
    </w:p>
    <w:p w14:paraId="75F7C958" w14:textId="77777777" w:rsidR="005F577A" w:rsidRPr="0076076D" w:rsidRDefault="005F577A" w:rsidP="005F577A">
      <w:pPr>
        <w:rPr>
          <w:sz w:val="24"/>
          <w:szCs w:val="24"/>
        </w:rPr>
      </w:pPr>
      <w:r w:rsidRPr="0076076D">
        <w:rPr>
          <w:sz w:val="24"/>
          <w:szCs w:val="24"/>
        </w:rPr>
        <w:t xml:space="preserve"> </w:t>
      </w:r>
    </w:p>
    <w:p w14:paraId="501638A3" w14:textId="6DAF9BF1" w:rsidR="002466C7" w:rsidRPr="002466C7" w:rsidRDefault="005F577A" w:rsidP="002466C7">
      <w:pPr>
        <w:rPr>
          <w:sz w:val="24"/>
          <w:szCs w:val="24"/>
        </w:rPr>
      </w:pPr>
      <w:r w:rsidRPr="0076076D">
        <w:rPr>
          <w:sz w:val="24"/>
          <w:szCs w:val="24"/>
        </w:rPr>
        <w:t xml:space="preserve">El órgano de contratación requerirá al adjudicatario para que formalice el contrato </w:t>
      </w:r>
      <w:r w:rsidR="002466C7" w:rsidRPr="002466C7">
        <w:rPr>
          <w:sz w:val="24"/>
          <w:szCs w:val="24"/>
        </w:rPr>
        <w:t>no más tarde de los 15 días hábiles siguientes a aquel en que se realice la notificación de la adjudicación.</w:t>
      </w:r>
    </w:p>
    <w:p w14:paraId="5A64191C" w14:textId="77777777" w:rsidR="002466C7" w:rsidRDefault="002466C7" w:rsidP="002466C7">
      <w:pPr>
        <w:rPr>
          <w:sz w:val="24"/>
          <w:szCs w:val="24"/>
        </w:rPr>
      </w:pPr>
    </w:p>
    <w:p w14:paraId="3DF42B6E" w14:textId="4F373446" w:rsidR="005F577A" w:rsidRPr="0076076D" w:rsidRDefault="002466C7" w:rsidP="002466C7">
      <w:pPr>
        <w:rPr>
          <w:sz w:val="24"/>
          <w:szCs w:val="24"/>
        </w:rPr>
      </w:pPr>
      <w:r w:rsidRPr="002466C7">
        <w:rPr>
          <w:sz w:val="24"/>
          <w:szCs w:val="24"/>
        </w:rPr>
        <w:t>Si por causas imputables al adjudicatario no se formaliza el contrato en plazo, se le adjudicará al siguiente licitador por el orden en que hubieran quedado las ofertas</w:t>
      </w:r>
      <w:r>
        <w:rPr>
          <w:sz w:val="24"/>
          <w:szCs w:val="24"/>
        </w:rPr>
        <w:t xml:space="preserve"> y se incautará la garantía definitiva en concepto de penalidad.</w:t>
      </w:r>
      <w:r w:rsidR="005F577A" w:rsidRPr="0076076D">
        <w:rPr>
          <w:sz w:val="24"/>
          <w:szCs w:val="24"/>
        </w:rPr>
        <w:t xml:space="preserve"> </w:t>
      </w:r>
    </w:p>
    <w:p w14:paraId="5B32FB8B" w14:textId="77777777" w:rsidR="005F577A" w:rsidRPr="0076076D" w:rsidRDefault="005F577A" w:rsidP="005F577A">
      <w:pPr>
        <w:rPr>
          <w:sz w:val="24"/>
          <w:szCs w:val="24"/>
        </w:rPr>
      </w:pPr>
      <w:r w:rsidRPr="0076076D">
        <w:rPr>
          <w:sz w:val="24"/>
          <w:szCs w:val="24"/>
        </w:rPr>
        <w:t xml:space="preserve"> </w:t>
      </w:r>
    </w:p>
    <w:p w14:paraId="4DE8E281" w14:textId="2C5C7387" w:rsidR="005F577A" w:rsidRPr="0076076D" w:rsidRDefault="005F577A" w:rsidP="005F577A">
      <w:pPr>
        <w:rPr>
          <w:sz w:val="24"/>
          <w:szCs w:val="24"/>
        </w:rPr>
      </w:pPr>
      <w:r w:rsidRPr="0076076D">
        <w:rPr>
          <w:sz w:val="24"/>
          <w:szCs w:val="24"/>
        </w:rPr>
        <w:t xml:space="preserve">La formalización deberá publicarse en el </w:t>
      </w:r>
      <w:r w:rsidR="003E2061">
        <w:rPr>
          <w:sz w:val="24"/>
          <w:szCs w:val="24"/>
        </w:rPr>
        <w:t>perfil del contratante de SESTAO BERRI 2010, SA, y, a disposición de la entidad contratante, en la plataforma de Contratación del País Vasco</w:t>
      </w:r>
      <w:r w:rsidRPr="0076076D">
        <w:rPr>
          <w:sz w:val="24"/>
          <w:szCs w:val="24"/>
        </w:rPr>
        <w:t xml:space="preserve">.  </w:t>
      </w:r>
    </w:p>
    <w:p w14:paraId="571F7A18" w14:textId="0B6A246D" w:rsidR="005F577A" w:rsidRPr="0076076D" w:rsidRDefault="005F577A" w:rsidP="005F577A">
      <w:pPr>
        <w:rPr>
          <w:sz w:val="24"/>
          <w:szCs w:val="24"/>
        </w:rPr>
      </w:pPr>
      <w:r w:rsidRPr="0076076D">
        <w:rPr>
          <w:sz w:val="24"/>
          <w:szCs w:val="24"/>
        </w:rPr>
        <w:t xml:space="preserve"> </w:t>
      </w:r>
    </w:p>
    <w:p w14:paraId="6D9BD4BD" w14:textId="77777777" w:rsidR="005F577A" w:rsidRPr="0076076D" w:rsidRDefault="005F577A" w:rsidP="005F577A">
      <w:pPr>
        <w:rPr>
          <w:sz w:val="24"/>
          <w:szCs w:val="24"/>
        </w:rPr>
      </w:pPr>
      <w:r w:rsidRPr="0076076D">
        <w:rPr>
          <w:sz w:val="24"/>
          <w:szCs w:val="24"/>
        </w:rPr>
        <w:t xml:space="preserve">El contrato se perfeccionará mediante la formalización realizada por el Órgano de Contratación en los términos señalados anteriormente. No podrá procederse a la ejecución del contrato con carácter previo a su formalización. </w:t>
      </w:r>
    </w:p>
    <w:p w14:paraId="2A0E35EF" w14:textId="3763FC20" w:rsidR="005F577A" w:rsidRPr="0076076D" w:rsidRDefault="005F577A" w:rsidP="005F577A">
      <w:pPr>
        <w:rPr>
          <w:sz w:val="24"/>
          <w:szCs w:val="24"/>
        </w:rPr>
      </w:pPr>
      <w:r w:rsidRPr="0076076D">
        <w:rPr>
          <w:sz w:val="24"/>
          <w:szCs w:val="24"/>
        </w:rPr>
        <w:t xml:space="preserve"> </w:t>
      </w:r>
    </w:p>
    <w:p w14:paraId="7E37DBED" w14:textId="6978D02E" w:rsidR="005F577A" w:rsidRDefault="005F577A" w:rsidP="005F577A">
      <w:pPr>
        <w:rPr>
          <w:sz w:val="24"/>
          <w:szCs w:val="24"/>
        </w:rPr>
      </w:pPr>
      <w:r w:rsidRPr="0076076D">
        <w:rPr>
          <w:sz w:val="24"/>
          <w:szCs w:val="24"/>
        </w:rPr>
        <w:t xml:space="preserve">El Pliego de Cláusulas Particulares, las condiciones particulares de la contratación, así como la documentación complementaria facilitada en la presente licitación revestirán carácter contractual por lo que deberán ser firmadas en prueba de conformidad por los adjudicatarios en el mismo acto de formalización del contrato. </w:t>
      </w:r>
    </w:p>
    <w:p w14:paraId="6CEEE13B" w14:textId="77777777" w:rsidR="002441EC" w:rsidRPr="0076076D" w:rsidRDefault="002441EC" w:rsidP="00D82761">
      <w:pPr>
        <w:rPr>
          <w:sz w:val="24"/>
          <w:szCs w:val="24"/>
        </w:rPr>
      </w:pPr>
    </w:p>
    <w:p w14:paraId="68CC3A4F" w14:textId="11CC2926" w:rsidR="003239C3" w:rsidRPr="0076076D" w:rsidRDefault="003239C3" w:rsidP="003239C3">
      <w:pPr>
        <w:pStyle w:val="Ttulo3ae"/>
        <w:rPr>
          <w:sz w:val="24"/>
          <w:szCs w:val="24"/>
        </w:rPr>
      </w:pPr>
      <w:bookmarkStart w:id="35" w:name="_Toc45122272"/>
      <w:r w:rsidRPr="0076076D">
        <w:rPr>
          <w:sz w:val="24"/>
          <w:szCs w:val="24"/>
        </w:rPr>
        <w:t xml:space="preserve">Cláusula </w:t>
      </w:r>
      <w:r w:rsidR="003E2061">
        <w:rPr>
          <w:sz w:val="24"/>
          <w:szCs w:val="24"/>
        </w:rPr>
        <w:t>29</w:t>
      </w:r>
      <w:r w:rsidRPr="0076076D">
        <w:rPr>
          <w:sz w:val="24"/>
          <w:szCs w:val="24"/>
        </w:rPr>
        <w:t>. Cesión.</w:t>
      </w:r>
      <w:bookmarkEnd w:id="35"/>
      <w:r w:rsidRPr="0076076D">
        <w:rPr>
          <w:sz w:val="24"/>
          <w:szCs w:val="24"/>
        </w:rPr>
        <w:t xml:space="preserve"> </w:t>
      </w:r>
    </w:p>
    <w:p w14:paraId="7DE5DB56" w14:textId="77777777" w:rsidR="003239C3" w:rsidRPr="0076076D" w:rsidRDefault="003239C3" w:rsidP="003239C3">
      <w:pPr>
        <w:rPr>
          <w:sz w:val="24"/>
          <w:szCs w:val="24"/>
        </w:rPr>
      </w:pPr>
      <w:r w:rsidRPr="0076076D">
        <w:rPr>
          <w:sz w:val="24"/>
          <w:szCs w:val="24"/>
        </w:rPr>
        <w:t xml:space="preserve"> </w:t>
      </w:r>
    </w:p>
    <w:p w14:paraId="761C6EFF" w14:textId="14F461E9" w:rsidR="003239C3" w:rsidRPr="0076076D" w:rsidRDefault="003E2061" w:rsidP="003239C3">
      <w:pPr>
        <w:rPr>
          <w:sz w:val="24"/>
          <w:szCs w:val="24"/>
        </w:rPr>
      </w:pPr>
      <w:r>
        <w:rPr>
          <w:b/>
          <w:sz w:val="24"/>
          <w:szCs w:val="24"/>
        </w:rPr>
        <w:t>29</w:t>
      </w:r>
      <w:r w:rsidR="003239C3" w:rsidRPr="0076076D">
        <w:rPr>
          <w:b/>
          <w:sz w:val="24"/>
          <w:szCs w:val="24"/>
        </w:rPr>
        <w:t>.1.- Las Empresas que resulten adjudicatarias de la licitación a que se refiere el presente Pliego</w:t>
      </w:r>
      <w:r w:rsidR="003239C3" w:rsidRPr="0076076D">
        <w:rPr>
          <w:sz w:val="24"/>
          <w:szCs w:val="24"/>
        </w:rPr>
        <w:t xml:space="preserve"> no podrán ceder los derechos y obligaciones derivados del contrato sin autorización expresa de </w:t>
      </w:r>
      <w:r w:rsidR="002A544A" w:rsidRPr="002A544A">
        <w:rPr>
          <w:sz w:val="24"/>
          <w:szCs w:val="24"/>
        </w:rPr>
        <w:t>SESTAO BERRI 2010, S.A</w:t>
      </w:r>
      <w:r w:rsidR="003239C3" w:rsidRPr="0076076D">
        <w:rPr>
          <w:sz w:val="24"/>
          <w:szCs w:val="24"/>
        </w:rPr>
        <w:t xml:space="preserve">.  </w:t>
      </w:r>
    </w:p>
    <w:p w14:paraId="3BDB171C" w14:textId="77777777" w:rsidR="003239C3" w:rsidRPr="0076076D" w:rsidRDefault="003239C3" w:rsidP="003239C3">
      <w:pPr>
        <w:rPr>
          <w:sz w:val="24"/>
          <w:szCs w:val="24"/>
        </w:rPr>
      </w:pPr>
      <w:r w:rsidRPr="0076076D">
        <w:rPr>
          <w:sz w:val="24"/>
          <w:szCs w:val="24"/>
        </w:rPr>
        <w:t xml:space="preserve"> </w:t>
      </w:r>
    </w:p>
    <w:p w14:paraId="5F126B5B" w14:textId="7E5CF45E" w:rsidR="003239C3" w:rsidRPr="00607786" w:rsidRDefault="003E2061" w:rsidP="003239C3">
      <w:pPr>
        <w:rPr>
          <w:sz w:val="24"/>
          <w:szCs w:val="24"/>
        </w:rPr>
      </w:pPr>
      <w:r>
        <w:rPr>
          <w:b/>
          <w:sz w:val="24"/>
          <w:szCs w:val="24"/>
        </w:rPr>
        <w:t>29</w:t>
      </w:r>
      <w:r w:rsidR="003239C3" w:rsidRPr="0076076D">
        <w:rPr>
          <w:b/>
          <w:sz w:val="24"/>
          <w:szCs w:val="24"/>
        </w:rPr>
        <w:t xml:space="preserve">.2.- </w:t>
      </w:r>
      <w:r w:rsidR="003239C3" w:rsidRPr="00607786">
        <w:rPr>
          <w:b/>
          <w:sz w:val="24"/>
          <w:szCs w:val="24"/>
        </w:rPr>
        <w:t>Para que los contratistas puedan ceder sus derechos y obligaciones a terceros, deben</w:t>
      </w:r>
      <w:r w:rsidR="003239C3" w:rsidRPr="00607786">
        <w:rPr>
          <w:sz w:val="24"/>
          <w:szCs w:val="24"/>
        </w:rPr>
        <w:t xml:space="preserve"> cumplirse los siguientes requisitos: </w:t>
      </w:r>
    </w:p>
    <w:p w14:paraId="60AD6842" w14:textId="77777777" w:rsidR="003239C3" w:rsidRPr="0076076D" w:rsidRDefault="003239C3" w:rsidP="003239C3">
      <w:pPr>
        <w:pStyle w:val="Prrafodelista"/>
        <w:ind w:left="1440"/>
        <w:rPr>
          <w:sz w:val="24"/>
          <w:szCs w:val="24"/>
        </w:rPr>
      </w:pPr>
    </w:p>
    <w:p w14:paraId="7785A2E2" w14:textId="77777777" w:rsidR="003239C3" w:rsidRPr="0076076D" w:rsidRDefault="003239C3" w:rsidP="00F76E77">
      <w:pPr>
        <w:pStyle w:val="Prrafodelista"/>
        <w:numPr>
          <w:ilvl w:val="1"/>
          <w:numId w:val="13"/>
        </w:numPr>
        <w:rPr>
          <w:sz w:val="24"/>
          <w:szCs w:val="24"/>
        </w:rPr>
      </w:pPr>
      <w:r w:rsidRPr="0076076D">
        <w:rPr>
          <w:sz w:val="24"/>
          <w:szCs w:val="24"/>
        </w:rPr>
        <w:t xml:space="preserve">Que </w:t>
      </w:r>
      <w:r w:rsidR="009C2155">
        <w:rPr>
          <w:sz w:val="24"/>
          <w:szCs w:val="24"/>
        </w:rPr>
        <w:t xml:space="preserve">SESTAO BERRI 2010, S.A. </w:t>
      </w:r>
      <w:r w:rsidRPr="0076076D">
        <w:rPr>
          <w:sz w:val="24"/>
          <w:szCs w:val="24"/>
        </w:rPr>
        <w:t xml:space="preserve"> autorice, de forma previa y expresa, la cesión.  </w:t>
      </w:r>
    </w:p>
    <w:p w14:paraId="5CC6C26B" w14:textId="77777777" w:rsidR="003239C3" w:rsidRPr="0076076D" w:rsidRDefault="003239C3" w:rsidP="00F76E77">
      <w:pPr>
        <w:pStyle w:val="Prrafodelista"/>
        <w:numPr>
          <w:ilvl w:val="1"/>
          <w:numId w:val="13"/>
        </w:numPr>
        <w:rPr>
          <w:sz w:val="24"/>
          <w:szCs w:val="24"/>
        </w:rPr>
      </w:pPr>
      <w:r w:rsidRPr="0076076D">
        <w:rPr>
          <w:sz w:val="24"/>
          <w:szCs w:val="24"/>
        </w:rPr>
        <w:t xml:space="preserve">Que el cedente tenga ejecutado al menos un 20 por 100 del importe del contrato. No será de aplicación este requisito si la cesión se produce encontrándose el contratista en concurso aunque se haya abierto la fase de liquidación, o ha puesto en conocimiento del juzgado competente para la declaración del concurso que ha iniciado negociaciones para alcanzar un acuerdo de refinanciación, o para obtener adhesiones a una propuesta anticipada de convenio, en los términos previstos en la legislación concursal. </w:t>
      </w:r>
    </w:p>
    <w:p w14:paraId="501D68B3" w14:textId="77777777" w:rsidR="003239C3" w:rsidRPr="0076076D" w:rsidRDefault="003239C3" w:rsidP="00607786">
      <w:pPr>
        <w:pStyle w:val="Prrafodelista"/>
        <w:numPr>
          <w:ilvl w:val="1"/>
          <w:numId w:val="13"/>
        </w:numPr>
        <w:rPr>
          <w:sz w:val="24"/>
          <w:szCs w:val="24"/>
        </w:rPr>
      </w:pPr>
      <w:r w:rsidRPr="0076076D">
        <w:rPr>
          <w:sz w:val="24"/>
          <w:szCs w:val="24"/>
        </w:rPr>
        <w:t xml:space="preserve">Que el cesionario tenga capacidad para contratar con </w:t>
      </w:r>
      <w:r w:rsidR="00607786" w:rsidRPr="00607786">
        <w:rPr>
          <w:sz w:val="24"/>
          <w:szCs w:val="24"/>
        </w:rPr>
        <w:t xml:space="preserve">SESTAO BERRI 2010, S.A. </w:t>
      </w:r>
      <w:r w:rsidRPr="0076076D">
        <w:rPr>
          <w:sz w:val="24"/>
          <w:szCs w:val="24"/>
        </w:rPr>
        <w:t xml:space="preserve">y la solvencia que resulte exigible en función de la fase de ejecución del contrato, debiendo estar debidamente clasificado si tal requisito ha sido exigido al cedente, y no estar incurso en una causa de prohibición de contratar.  </w:t>
      </w:r>
    </w:p>
    <w:p w14:paraId="13466F1A" w14:textId="77777777" w:rsidR="003239C3" w:rsidRPr="0076076D" w:rsidRDefault="003239C3" w:rsidP="00F76E77">
      <w:pPr>
        <w:pStyle w:val="Prrafodelista"/>
        <w:numPr>
          <w:ilvl w:val="1"/>
          <w:numId w:val="13"/>
        </w:numPr>
        <w:rPr>
          <w:sz w:val="24"/>
          <w:szCs w:val="24"/>
        </w:rPr>
      </w:pPr>
      <w:r w:rsidRPr="0076076D">
        <w:rPr>
          <w:sz w:val="24"/>
          <w:szCs w:val="24"/>
        </w:rPr>
        <w:t xml:space="preserve">Que la cesión se formalice, entre el adjudicatario y el cesionario, en escritura pública. </w:t>
      </w:r>
    </w:p>
    <w:p w14:paraId="1020E448" w14:textId="77777777" w:rsidR="003239C3" w:rsidRPr="0076076D" w:rsidRDefault="003239C3" w:rsidP="003239C3">
      <w:pPr>
        <w:rPr>
          <w:sz w:val="24"/>
          <w:szCs w:val="24"/>
        </w:rPr>
      </w:pPr>
      <w:r w:rsidRPr="0076076D">
        <w:rPr>
          <w:sz w:val="24"/>
          <w:szCs w:val="24"/>
        </w:rPr>
        <w:t xml:space="preserve"> </w:t>
      </w:r>
    </w:p>
    <w:p w14:paraId="58E25B99" w14:textId="4F17BA5A" w:rsidR="003239C3" w:rsidRPr="0076076D" w:rsidRDefault="003E2061" w:rsidP="003239C3">
      <w:pPr>
        <w:rPr>
          <w:sz w:val="24"/>
          <w:szCs w:val="24"/>
        </w:rPr>
      </w:pPr>
      <w:r>
        <w:rPr>
          <w:b/>
          <w:sz w:val="24"/>
          <w:szCs w:val="24"/>
        </w:rPr>
        <w:t>29</w:t>
      </w:r>
      <w:r w:rsidR="003239C3" w:rsidRPr="0076076D">
        <w:rPr>
          <w:b/>
          <w:sz w:val="24"/>
          <w:szCs w:val="24"/>
        </w:rPr>
        <w:t>.3.- El cesionario quedará subrogado en todos los derechos y obligaciones que corresponderían al cedente.</w:t>
      </w:r>
      <w:r w:rsidR="003239C3" w:rsidRPr="0076076D">
        <w:rPr>
          <w:sz w:val="24"/>
          <w:szCs w:val="24"/>
        </w:rPr>
        <w:t xml:space="preserve">  </w:t>
      </w:r>
    </w:p>
    <w:p w14:paraId="7EE0D452" w14:textId="352AC891" w:rsidR="003239C3" w:rsidRDefault="003239C3" w:rsidP="003239C3">
      <w:pPr>
        <w:rPr>
          <w:sz w:val="24"/>
          <w:szCs w:val="24"/>
        </w:rPr>
      </w:pPr>
    </w:p>
    <w:p w14:paraId="455D2F07" w14:textId="22E1FCE8" w:rsidR="002441EC" w:rsidRDefault="002441EC" w:rsidP="003239C3">
      <w:pPr>
        <w:rPr>
          <w:sz w:val="24"/>
          <w:szCs w:val="24"/>
        </w:rPr>
      </w:pPr>
    </w:p>
    <w:p w14:paraId="52B01032" w14:textId="77777777" w:rsidR="002441EC" w:rsidRPr="0076076D" w:rsidRDefault="002441EC" w:rsidP="003239C3">
      <w:pPr>
        <w:rPr>
          <w:sz w:val="24"/>
          <w:szCs w:val="24"/>
        </w:rPr>
      </w:pPr>
    </w:p>
    <w:p w14:paraId="123E4288" w14:textId="5C54E071" w:rsidR="003239C3" w:rsidRPr="0076076D" w:rsidRDefault="003239C3" w:rsidP="003239C3">
      <w:pPr>
        <w:pStyle w:val="Ttulo3ae"/>
        <w:rPr>
          <w:sz w:val="24"/>
          <w:szCs w:val="24"/>
        </w:rPr>
      </w:pPr>
      <w:bookmarkStart w:id="36" w:name="_Toc45122273"/>
      <w:r w:rsidRPr="0076076D">
        <w:rPr>
          <w:sz w:val="24"/>
          <w:szCs w:val="24"/>
        </w:rPr>
        <w:t>Cláusula 3</w:t>
      </w:r>
      <w:r w:rsidR="003E2061">
        <w:rPr>
          <w:sz w:val="24"/>
          <w:szCs w:val="24"/>
        </w:rPr>
        <w:t>0</w:t>
      </w:r>
      <w:r w:rsidRPr="0076076D">
        <w:rPr>
          <w:sz w:val="24"/>
          <w:szCs w:val="24"/>
        </w:rPr>
        <w:t>. Seguros.</w:t>
      </w:r>
      <w:bookmarkEnd w:id="36"/>
      <w:r w:rsidRPr="0076076D">
        <w:rPr>
          <w:sz w:val="24"/>
          <w:szCs w:val="24"/>
        </w:rPr>
        <w:t xml:space="preserve"> </w:t>
      </w:r>
    </w:p>
    <w:p w14:paraId="798B0EE1" w14:textId="77777777" w:rsidR="003239C3" w:rsidRPr="0076076D" w:rsidRDefault="003239C3" w:rsidP="003239C3">
      <w:pPr>
        <w:rPr>
          <w:sz w:val="24"/>
          <w:szCs w:val="24"/>
        </w:rPr>
      </w:pPr>
      <w:r w:rsidRPr="0076076D">
        <w:rPr>
          <w:sz w:val="24"/>
          <w:szCs w:val="24"/>
        </w:rPr>
        <w:t xml:space="preserve"> </w:t>
      </w:r>
    </w:p>
    <w:p w14:paraId="66C6C5C5" w14:textId="77777777" w:rsidR="003239C3" w:rsidRPr="0076076D" w:rsidRDefault="003239C3" w:rsidP="003239C3">
      <w:pPr>
        <w:rPr>
          <w:sz w:val="24"/>
          <w:szCs w:val="24"/>
        </w:rPr>
      </w:pPr>
      <w:r w:rsidRPr="0076076D">
        <w:rPr>
          <w:sz w:val="24"/>
          <w:szCs w:val="24"/>
        </w:rPr>
        <w:t xml:space="preserve">Serán a cargo del adjudicatario todos los daños producidos en el desarrollo de las obras cualquiera que sea su naturaleza y volumen. Con independencia de los términos establecidos en el contrato, </w:t>
      </w:r>
      <w:r w:rsidR="009C2155">
        <w:rPr>
          <w:sz w:val="24"/>
          <w:szCs w:val="24"/>
        </w:rPr>
        <w:t xml:space="preserve">SESTAO BERRI 2010, S.A. </w:t>
      </w:r>
      <w:r w:rsidRPr="0076076D">
        <w:rPr>
          <w:sz w:val="24"/>
          <w:szCs w:val="24"/>
        </w:rPr>
        <w:t xml:space="preserve"> contratará para todo el periodo que duren los trabajos y por cuenta del adjudicatario, las siguientes pólizas: </w:t>
      </w:r>
    </w:p>
    <w:p w14:paraId="729E1677" w14:textId="77777777" w:rsidR="003239C3" w:rsidRPr="0076076D" w:rsidRDefault="003239C3" w:rsidP="003239C3">
      <w:pPr>
        <w:rPr>
          <w:sz w:val="24"/>
          <w:szCs w:val="24"/>
        </w:rPr>
      </w:pPr>
      <w:r w:rsidRPr="0076076D">
        <w:rPr>
          <w:sz w:val="24"/>
          <w:szCs w:val="24"/>
        </w:rPr>
        <w:t xml:space="preserve"> </w:t>
      </w:r>
    </w:p>
    <w:p w14:paraId="35D0D5C2" w14:textId="77777777" w:rsidR="003239C3" w:rsidRPr="0076076D" w:rsidRDefault="003239C3" w:rsidP="003239C3">
      <w:pPr>
        <w:rPr>
          <w:sz w:val="24"/>
          <w:szCs w:val="24"/>
        </w:rPr>
      </w:pPr>
      <w:r w:rsidRPr="0076076D">
        <w:rPr>
          <w:sz w:val="24"/>
          <w:szCs w:val="24"/>
        </w:rPr>
        <w:lastRenderedPageBreak/>
        <w:t>a)</w:t>
      </w:r>
      <w:r w:rsidRPr="0076076D">
        <w:rPr>
          <w:sz w:val="24"/>
          <w:szCs w:val="24"/>
        </w:rPr>
        <w:tab/>
        <w:t xml:space="preserve">Seguro de Responsabilidad Civil que garantice las responsabilidades que se puedan derivar por los daños y perjuicios que se causen a terceras personas como consecuencia de la ejecución de las obras, tanto las imputables a </w:t>
      </w:r>
      <w:r w:rsidR="00607786" w:rsidRPr="00607786">
        <w:rPr>
          <w:sz w:val="24"/>
          <w:szCs w:val="24"/>
        </w:rPr>
        <w:t xml:space="preserve">SESTAO BERRI 2010, S.A. </w:t>
      </w:r>
      <w:r w:rsidRPr="0076076D">
        <w:rPr>
          <w:sz w:val="24"/>
          <w:szCs w:val="24"/>
        </w:rPr>
        <w:t xml:space="preserve">como las imputables a los contratistas y los subcontratistas y en general a toda persona que participe en las obras. </w:t>
      </w:r>
    </w:p>
    <w:p w14:paraId="27A53723" w14:textId="77777777" w:rsidR="003239C3" w:rsidRPr="0076076D" w:rsidRDefault="003239C3" w:rsidP="003239C3">
      <w:pPr>
        <w:rPr>
          <w:sz w:val="24"/>
          <w:szCs w:val="24"/>
        </w:rPr>
      </w:pPr>
      <w:r w:rsidRPr="0076076D">
        <w:rPr>
          <w:sz w:val="24"/>
          <w:szCs w:val="24"/>
        </w:rPr>
        <w:t xml:space="preserve"> </w:t>
      </w:r>
    </w:p>
    <w:p w14:paraId="08411462" w14:textId="77777777" w:rsidR="003239C3" w:rsidRPr="0076076D" w:rsidRDefault="003239C3" w:rsidP="003239C3">
      <w:pPr>
        <w:rPr>
          <w:sz w:val="24"/>
          <w:szCs w:val="24"/>
        </w:rPr>
      </w:pPr>
      <w:r w:rsidRPr="0076076D">
        <w:rPr>
          <w:sz w:val="24"/>
          <w:szCs w:val="24"/>
        </w:rPr>
        <w:t xml:space="preserve">El adjudicatario por su parte contratará: </w:t>
      </w:r>
    </w:p>
    <w:p w14:paraId="43B79ED6" w14:textId="77777777" w:rsidR="003239C3" w:rsidRPr="0076076D" w:rsidRDefault="003239C3" w:rsidP="003239C3">
      <w:pPr>
        <w:rPr>
          <w:sz w:val="24"/>
          <w:szCs w:val="24"/>
        </w:rPr>
      </w:pPr>
      <w:r w:rsidRPr="0076076D">
        <w:rPr>
          <w:sz w:val="24"/>
          <w:szCs w:val="24"/>
        </w:rPr>
        <w:t xml:space="preserve"> </w:t>
      </w:r>
    </w:p>
    <w:p w14:paraId="76554A29" w14:textId="77777777" w:rsidR="003239C3" w:rsidRPr="0076076D" w:rsidRDefault="003239C3" w:rsidP="003239C3">
      <w:pPr>
        <w:rPr>
          <w:sz w:val="24"/>
          <w:szCs w:val="24"/>
        </w:rPr>
      </w:pPr>
      <w:r w:rsidRPr="0076076D">
        <w:rPr>
          <w:sz w:val="24"/>
          <w:szCs w:val="24"/>
        </w:rPr>
        <w:t>b)</w:t>
      </w:r>
      <w:r w:rsidRPr="0076076D">
        <w:rPr>
          <w:sz w:val="24"/>
          <w:szCs w:val="24"/>
        </w:rPr>
        <w:tab/>
        <w:t xml:space="preserve">Seguro de Todo Riesgo Construcción que cubra los daños a la propia obra e instalaciones, incluyendo como asegurados tanto a </w:t>
      </w:r>
      <w:r w:rsidR="009C2155">
        <w:rPr>
          <w:sz w:val="24"/>
          <w:szCs w:val="24"/>
        </w:rPr>
        <w:t xml:space="preserve">SESTAO BERRI 2010, S.A. </w:t>
      </w:r>
      <w:r w:rsidRPr="0076076D">
        <w:rPr>
          <w:sz w:val="24"/>
          <w:szCs w:val="24"/>
        </w:rPr>
        <w:t xml:space="preserve"> como a las empresas contratistas y/o subcontratistas. El capital asegurado se calculará tomando el valor de ejecución material incluyendo los Gastos Generales y Beneficio Industrial y sin tener en cuenta el IVA. </w:t>
      </w:r>
    </w:p>
    <w:p w14:paraId="410AFF9B" w14:textId="77777777" w:rsidR="003239C3" w:rsidRPr="0076076D" w:rsidRDefault="003239C3" w:rsidP="003239C3">
      <w:pPr>
        <w:rPr>
          <w:sz w:val="24"/>
          <w:szCs w:val="24"/>
        </w:rPr>
      </w:pPr>
      <w:r w:rsidRPr="0076076D">
        <w:rPr>
          <w:sz w:val="24"/>
          <w:szCs w:val="24"/>
        </w:rPr>
        <w:t xml:space="preserve"> </w:t>
      </w:r>
    </w:p>
    <w:p w14:paraId="5DFCA8C3" w14:textId="77777777" w:rsidR="003239C3" w:rsidRPr="0076076D" w:rsidRDefault="003239C3" w:rsidP="003239C3">
      <w:pPr>
        <w:rPr>
          <w:sz w:val="24"/>
          <w:szCs w:val="24"/>
        </w:rPr>
      </w:pPr>
      <w:r w:rsidRPr="008E0B29">
        <w:rPr>
          <w:sz w:val="24"/>
          <w:szCs w:val="24"/>
        </w:rPr>
        <w:t>Como garantías complementarias la póliza incluirá las coberturas de: Revalorización de Capitales, y Renuncia frente al Contratista.</w:t>
      </w:r>
      <w:r w:rsidRPr="0076076D">
        <w:rPr>
          <w:sz w:val="24"/>
          <w:szCs w:val="24"/>
        </w:rPr>
        <w:t xml:space="preserve"> </w:t>
      </w:r>
    </w:p>
    <w:p w14:paraId="40E3174F" w14:textId="77777777" w:rsidR="003239C3" w:rsidRPr="0076076D" w:rsidRDefault="003239C3" w:rsidP="003239C3">
      <w:pPr>
        <w:rPr>
          <w:sz w:val="24"/>
          <w:szCs w:val="24"/>
        </w:rPr>
      </w:pPr>
      <w:r w:rsidRPr="0076076D">
        <w:rPr>
          <w:sz w:val="24"/>
          <w:szCs w:val="24"/>
        </w:rPr>
        <w:t xml:space="preserve"> </w:t>
      </w:r>
    </w:p>
    <w:p w14:paraId="6301FCB3" w14:textId="77777777" w:rsidR="003239C3" w:rsidRPr="0076076D" w:rsidRDefault="003239C3" w:rsidP="003239C3">
      <w:pPr>
        <w:rPr>
          <w:sz w:val="24"/>
          <w:szCs w:val="24"/>
        </w:rPr>
      </w:pPr>
      <w:r w:rsidRPr="0076076D">
        <w:rPr>
          <w:sz w:val="24"/>
          <w:szCs w:val="24"/>
        </w:rPr>
        <w:t xml:space="preserve">Durante la vigencia del contrato, la Propiedad y/o la Dirección Facultativa, podrán pedir al Contratista que le exhiba la documentación correspondiente a dichos seguros, o que se le entregue copia de las pólizas o certificado de los mismos, así como que se le acredite estar al corriente en el pago de las primas, con la obligación, por parte de éste de cumplimentar dicho requerimiento, pudiendo -en caso contrario- la Propiedad suspender el pago de certificaciones y suspender el plazo de garantía de un año, sin que dicho período de suspensión sea computable a efectos de indemnizaciones, todo ello sin perjuicio de las demás responsabilidades a que hubiere lugar por causa del incumplimiento. </w:t>
      </w:r>
    </w:p>
    <w:p w14:paraId="44C62A6C" w14:textId="77777777" w:rsidR="00193543" w:rsidRDefault="00193543" w:rsidP="003239C3">
      <w:pPr>
        <w:rPr>
          <w:sz w:val="24"/>
          <w:szCs w:val="24"/>
        </w:rPr>
      </w:pPr>
    </w:p>
    <w:p w14:paraId="68D54F31" w14:textId="77777777" w:rsidR="00193543" w:rsidRDefault="00193543" w:rsidP="003239C3">
      <w:pPr>
        <w:rPr>
          <w:sz w:val="24"/>
          <w:szCs w:val="24"/>
        </w:rPr>
      </w:pPr>
    </w:p>
    <w:p w14:paraId="2CFC7FCD" w14:textId="77777777" w:rsidR="00193543" w:rsidRDefault="00193543" w:rsidP="003239C3">
      <w:pPr>
        <w:rPr>
          <w:sz w:val="24"/>
          <w:szCs w:val="24"/>
        </w:rPr>
      </w:pPr>
    </w:p>
    <w:p w14:paraId="6CDE03C7" w14:textId="77777777" w:rsidR="00193543" w:rsidRDefault="00193543" w:rsidP="003239C3">
      <w:pPr>
        <w:rPr>
          <w:sz w:val="24"/>
          <w:szCs w:val="24"/>
        </w:rPr>
      </w:pPr>
    </w:p>
    <w:p w14:paraId="5E485869" w14:textId="6DBFA9B2" w:rsidR="003239C3" w:rsidRPr="0076076D" w:rsidRDefault="003239C3" w:rsidP="003239C3">
      <w:pPr>
        <w:rPr>
          <w:sz w:val="24"/>
          <w:szCs w:val="24"/>
        </w:rPr>
      </w:pPr>
      <w:r w:rsidRPr="0076076D">
        <w:rPr>
          <w:sz w:val="24"/>
          <w:szCs w:val="24"/>
        </w:rPr>
        <w:t xml:space="preserve"> </w:t>
      </w:r>
    </w:p>
    <w:p w14:paraId="187497E0" w14:textId="2B8C9407" w:rsidR="003239C3" w:rsidRPr="0076076D" w:rsidRDefault="003239C3" w:rsidP="003239C3">
      <w:pPr>
        <w:pStyle w:val="Ttulo3ae"/>
        <w:rPr>
          <w:sz w:val="24"/>
          <w:szCs w:val="24"/>
        </w:rPr>
      </w:pPr>
      <w:bookmarkStart w:id="37" w:name="_Toc45122274"/>
      <w:r w:rsidRPr="0076076D">
        <w:rPr>
          <w:sz w:val="24"/>
          <w:szCs w:val="24"/>
        </w:rPr>
        <w:lastRenderedPageBreak/>
        <w:t>Cláusula 3</w:t>
      </w:r>
      <w:r w:rsidR="004E0558">
        <w:rPr>
          <w:sz w:val="24"/>
          <w:szCs w:val="24"/>
        </w:rPr>
        <w:t>1</w:t>
      </w:r>
      <w:r w:rsidRPr="0076076D">
        <w:rPr>
          <w:sz w:val="24"/>
          <w:szCs w:val="24"/>
        </w:rPr>
        <w:t>. Pago de Primas.</w:t>
      </w:r>
      <w:bookmarkEnd w:id="37"/>
      <w:r w:rsidRPr="0076076D">
        <w:rPr>
          <w:sz w:val="24"/>
          <w:szCs w:val="24"/>
        </w:rPr>
        <w:t xml:space="preserve"> </w:t>
      </w:r>
    </w:p>
    <w:p w14:paraId="4BF33D26" w14:textId="77777777" w:rsidR="003239C3" w:rsidRPr="0076076D" w:rsidRDefault="003239C3" w:rsidP="003239C3">
      <w:pPr>
        <w:rPr>
          <w:sz w:val="24"/>
          <w:szCs w:val="24"/>
        </w:rPr>
      </w:pPr>
      <w:r w:rsidRPr="0076076D">
        <w:rPr>
          <w:sz w:val="24"/>
          <w:szCs w:val="24"/>
        </w:rPr>
        <w:t xml:space="preserve"> </w:t>
      </w:r>
    </w:p>
    <w:p w14:paraId="4D7DAD4D" w14:textId="77777777" w:rsidR="003239C3" w:rsidRPr="0076076D" w:rsidRDefault="003239C3" w:rsidP="003239C3">
      <w:pPr>
        <w:rPr>
          <w:sz w:val="24"/>
          <w:szCs w:val="24"/>
        </w:rPr>
      </w:pPr>
      <w:r w:rsidRPr="0076076D">
        <w:rPr>
          <w:sz w:val="24"/>
          <w:szCs w:val="24"/>
        </w:rPr>
        <w:t xml:space="preserve">Los adjudicatarios abonarán la prima del seguro contratado por la Propiedad, con el importe que se recoge en la cláusula 8 de la carátula. </w:t>
      </w:r>
    </w:p>
    <w:p w14:paraId="696E3C49" w14:textId="77777777" w:rsidR="003239C3" w:rsidRPr="0076076D" w:rsidRDefault="003239C3" w:rsidP="003239C3">
      <w:pPr>
        <w:rPr>
          <w:sz w:val="24"/>
          <w:szCs w:val="24"/>
        </w:rPr>
      </w:pPr>
      <w:r w:rsidRPr="0076076D">
        <w:rPr>
          <w:sz w:val="24"/>
          <w:szCs w:val="24"/>
        </w:rPr>
        <w:t xml:space="preserve"> </w:t>
      </w:r>
    </w:p>
    <w:p w14:paraId="450BAA24" w14:textId="77777777" w:rsidR="003239C3" w:rsidRPr="0076076D" w:rsidRDefault="003239C3" w:rsidP="003239C3">
      <w:pPr>
        <w:rPr>
          <w:sz w:val="24"/>
          <w:szCs w:val="24"/>
        </w:rPr>
      </w:pPr>
      <w:r w:rsidRPr="0076076D">
        <w:rPr>
          <w:sz w:val="24"/>
          <w:szCs w:val="24"/>
        </w:rPr>
        <w:t xml:space="preserve">En todo caso serán soportados por el adjudicatario los daños y perjuicios en la cuantía de la franquicia y en lo que superen los límites que se establezcan en las distintas pólizas de seguro; así como en los bienes y riesgos no cubiertos en las mismas. La peritación de los daños realizada a cargo de la Compañía de Seguros, así como los acuerdos de cancelación de siniestros serán vinculantes para el adjudicatario. </w:t>
      </w:r>
    </w:p>
    <w:p w14:paraId="6B8AF6F3" w14:textId="77777777" w:rsidR="003239C3" w:rsidRPr="0076076D" w:rsidRDefault="003239C3" w:rsidP="003239C3">
      <w:pPr>
        <w:rPr>
          <w:sz w:val="24"/>
          <w:szCs w:val="24"/>
        </w:rPr>
      </w:pPr>
      <w:r w:rsidRPr="0076076D">
        <w:rPr>
          <w:sz w:val="24"/>
          <w:szCs w:val="24"/>
        </w:rPr>
        <w:t xml:space="preserve"> </w:t>
      </w:r>
    </w:p>
    <w:p w14:paraId="4D30BA3E" w14:textId="169AC58A" w:rsidR="003239C3" w:rsidRPr="0076076D" w:rsidRDefault="003239C3" w:rsidP="003239C3">
      <w:pPr>
        <w:rPr>
          <w:sz w:val="24"/>
          <w:szCs w:val="24"/>
        </w:rPr>
      </w:pPr>
      <w:r w:rsidRPr="0076076D">
        <w:rPr>
          <w:sz w:val="24"/>
          <w:szCs w:val="24"/>
        </w:rPr>
        <w:t xml:space="preserve">En caso de producirse un retraso en la finalización de las obras sobre la fecha prevista, se procederá a la contratación de las prórrogas necesarias debiendo el adjudicatario pagar la sobreprima que corresponda. El adjudicatario deberá comunicar a la finalización de los trabajos, el volumen de obra definitivo y, en caso de superar el presupuesto de obra previsto inicialmente, se hará cargo de la sobreprima correspondiente de la regularización de la suma asegurada. El adjudicatario comunicará de forma inmediata todo siniestro o incidencia al Corredor de Seguros designado por </w:t>
      </w:r>
      <w:r w:rsidR="009C2155">
        <w:rPr>
          <w:sz w:val="24"/>
          <w:szCs w:val="24"/>
        </w:rPr>
        <w:t>SESTAO BERRI 2010, S.A.</w:t>
      </w:r>
      <w:r w:rsidRPr="0076076D">
        <w:rPr>
          <w:sz w:val="24"/>
          <w:szCs w:val="24"/>
        </w:rPr>
        <w:t xml:space="preserve">, con el fin de proceder a la tramitación del expediente. </w:t>
      </w:r>
    </w:p>
    <w:p w14:paraId="6165C100" w14:textId="77777777" w:rsidR="003239C3" w:rsidRPr="0076076D" w:rsidRDefault="003239C3" w:rsidP="003239C3">
      <w:pPr>
        <w:rPr>
          <w:sz w:val="24"/>
          <w:szCs w:val="24"/>
        </w:rPr>
      </w:pPr>
      <w:r w:rsidRPr="0076076D">
        <w:rPr>
          <w:sz w:val="24"/>
          <w:szCs w:val="24"/>
        </w:rPr>
        <w:t xml:space="preserve"> </w:t>
      </w:r>
    </w:p>
    <w:p w14:paraId="17AA0D18" w14:textId="77777777" w:rsidR="003239C3" w:rsidRPr="0076076D" w:rsidRDefault="009C2155" w:rsidP="003239C3">
      <w:pPr>
        <w:rPr>
          <w:sz w:val="24"/>
          <w:szCs w:val="24"/>
        </w:rPr>
      </w:pPr>
      <w:r>
        <w:rPr>
          <w:sz w:val="24"/>
          <w:szCs w:val="24"/>
        </w:rPr>
        <w:t xml:space="preserve">SESTAO BERRI 2010, S.A. </w:t>
      </w:r>
      <w:r w:rsidR="003239C3" w:rsidRPr="0076076D">
        <w:rPr>
          <w:sz w:val="24"/>
          <w:szCs w:val="24"/>
        </w:rPr>
        <w:t xml:space="preserve"> proporcionará al Contratista una copia de la póliza antes del inicio de las obras. El pago correspondiente al Seguro de Responsabilidad Civil y al Seguro de Todo Riesgo Construcción se realizará por el Contratista a </w:t>
      </w:r>
      <w:r>
        <w:rPr>
          <w:sz w:val="24"/>
          <w:szCs w:val="24"/>
        </w:rPr>
        <w:t xml:space="preserve">SESTAO BERRI 2010, S.A. </w:t>
      </w:r>
      <w:r w:rsidR="003239C3" w:rsidRPr="0076076D">
        <w:rPr>
          <w:sz w:val="24"/>
          <w:szCs w:val="24"/>
        </w:rPr>
        <w:t xml:space="preserve"> con anterioridad a la firma del contrato de ejecución de obra.  </w:t>
      </w:r>
    </w:p>
    <w:p w14:paraId="71C5215D" w14:textId="77777777" w:rsidR="003239C3" w:rsidRPr="0076076D" w:rsidRDefault="003239C3" w:rsidP="003239C3">
      <w:pPr>
        <w:rPr>
          <w:sz w:val="24"/>
          <w:szCs w:val="24"/>
        </w:rPr>
      </w:pPr>
      <w:r w:rsidRPr="0076076D">
        <w:rPr>
          <w:sz w:val="24"/>
          <w:szCs w:val="24"/>
        </w:rPr>
        <w:t xml:space="preserve"> </w:t>
      </w:r>
    </w:p>
    <w:p w14:paraId="329DF036" w14:textId="77777777" w:rsidR="003239C3" w:rsidRPr="0076076D" w:rsidRDefault="003239C3" w:rsidP="003239C3">
      <w:pPr>
        <w:rPr>
          <w:sz w:val="24"/>
          <w:szCs w:val="24"/>
        </w:rPr>
      </w:pPr>
      <w:r w:rsidRPr="0076076D">
        <w:rPr>
          <w:sz w:val="24"/>
          <w:szCs w:val="24"/>
        </w:rPr>
        <w:t xml:space="preserve">En cualquier caso, los importes finales a liquidar serán los efectivamente abonados por </w:t>
      </w:r>
      <w:r w:rsidR="009C2155">
        <w:rPr>
          <w:sz w:val="24"/>
          <w:szCs w:val="24"/>
        </w:rPr>
        <w:t xml:space="preserve">SESTAO BERRI 2010, S.A. </w:t>
      </w:r>
      <w:r w:rsidRPr="0076076D">
        <w:rPr>
          <w:sz w:val="24"/>
          <w:szCs w:val="24"/>
        </w:rPr>
        <w:t xml:space="preserve"> para los diferentes seguros.  </w:t>
      </w:r>
    </w:p>
    <w:p w14:paraId="7015122B" w14:textId="77777777" w:rsidR="003239C3" w:rsidRPr="0076076D" w:rsidRDefault="003239C3" w:rsidP="003239C3">
      <w:pPr>
        <w:rPr>
          <w:sz w:val="24"/>
          <w:szCs w:val="24"/>
        </w:rPr>
      </w:pPr>
      <w:r w:rsidRPr="0076076D">
        <w:rPr>
          <w:sz w:val="24"/>
          <w:szCs w:val="24"/>
        </w:rPr>
        <w:t xml:space="preserve"> </w:t>
      </w:r>
    </w:p>
    <w:p w14:paraId="7366F18E" w14:textId="4A990D6F" w:rsidR="003239C3" w:rsidRPr="0076076D" w:rsidRDefault="003239C3" w:rsidP="003239C3">
      <w:pPr>
        <w:pStyle w:val="Ttulo3ae"/>
        <w:rPr>
          <w:sz w:val="24"/>
          <w:szCs w:val="24"/>
        </w:rPr>
      </w:pPr>
      <w:bookmarkStart w:id="38" w:name="_Toc45122275"/>
      <w:r w:rsidRPr="0076076D">
        <w:rPr>
          <w:sz w:val="24"/>
          <w:szCs w:val="24"/>
        </w:rPr>
        <w:t>Cláusula 3</w:t>
      </w:r>
      <w:r w:rsidR="004E0558">
        <w:rPr>
          <w:sz w:val="24"/>
          <w:szCs w:val="24"/>
        </w:rPr>
        <w:t>2</w:t>
      </w:r>
      <w:r w:rsidRPr="0076076D">
        <w:rPr>
          <w:sz w:val="24"/>
          <w:szCs w:val="24"/>
        </w:rPr>
        <w:t>. Responsabilidades.</w:t>
      </w:r>
      <w:bookmarkEnd w:id="38"/>
      <w:r w:rsidRPr="0076076D">
        <w:rPr>
          <w:sz w:val="24"/>
          <w:szCs w:val="24"/>
        </w:rPr>
        <w:t xml:space="preserve"> </w:t>
      </w:r>
    </w:p>
    <w:p w14:paraId="4F4DD131" w14:textId="77777777" w:rsidR="003239C3" w:rsidRPr="0076076D" w:rsidRDefault="003239C3" w:rsidP="003239C3">
      <w:pPr>
        <w:rPr>
          <w:sz w:val="24"/>
          <w:szCs w:val="24"/>
        </w:rPr>
      </w:pPr>
      <w:r w:rsidRPr="0076076D">
        <w:rPr>
          <w:sz w:val="24"/>
          <w:szCs w:val="24"/>
        </w:rPr>
        <w:t xml:space="preserve"> </w:t>
      </w:r>
    </w:p>
    <w:p w14:paraId="775F2156" w14:textId="77777777" w:rsidR="003239C3" w:rsidRPr="0076076D" w:rsidRDefault="003239C3" w:rsidP="003239C3">
      <w:pPr>
        <w:rPr>
          <w:sz w:val="24"/>
          <w:szCs w:val="24"/>
        </w:rPr>
      </w:pPr>
      <w:r w:rsidRPr="0076076D">
        <w:rPr>
          <w:sz w:val="24"/>
          <w:szCs w:val="24"/>
        </w:rPr>
        <w:lastRenderedPageBreak/>
        <w:t xml:space="preserve">La responsabilidad primaria y directa del Contratista no podrá reducirse, atemperarse o subrogarse al condicionado o actuación de los aseguradores. </w:t>
      </w:r>
    </w:p>
    <w:p w14:paraId="178EC699" w14:textId="77777777" w:rsidR="003239C3" w:rsidRPr="0076076D" w:rsidRDefault="003239C3" w:rsidP="003239C3">
      <w:pPr>
        <w:rPr>
          <w:sz w:val="24"/>
          <w:szCs w:val="24"/>
        </w:rPr>
      </w:pPr>
      <w:r w:rsidRPr="0076076D">
        <w:rPr>
          <w:sz w:val="24"/>
          <w:szCs w:val="24"/>
        </w:rPr>
        <w:t xml:space="preserve"> </w:t>
      </w:r>
    </w:p>
    <w:p w14:paraId="5B6593DA" w14:textId="77777777" w:rsidR="003239C3" w:rsidRPr="0076076D" w:rsidRDefault="003239C3" w:rsidP="003239C3">
      <w:pPr>
        <w:rPr>
          <w:sz w:val="24"/>
          <w:szCs w:val="24"/>
        </w:rPr>
      </w:pPr>
      <w:r w:rsidRPr="0076076D">
        <w:rPr>
          <w:sz w:val="24"/>
          <w:szCs w:val="24"/>
        </w:rPr>
        <w:t xml:space="preserve">La contratación de los seguros mencionados no limitará las obligaciones y la responsabilidad asumidos por el Contratista en virtud del resto de las estipulaciones contractuales. </w:t>
      </w:r>
    </w:p>
    <w:p w14:paraId="62E5FBD8" w14:textId="77777777" w:rsidR="005F577A" w:rsidRPr="0076076D" w:rsidRDefault="005F577A" w:rsidP="00D82761">
      <w:pPr>
        <w:rPr>
          <w:sz w:val="24"/>
          <w:szCs w:val="24"/>
        </w:rPr>
      </w:pPr>
    </w:p>
    <w:p w14:paraId="2BFB6BA8" w14:textId="77777777" w:rsidR="007B6D43" w:rsidRDefault="007B6D43">
      <w:pPr>
        <w:spacing w:line="240" w:lineRule="auto"/>
        <w:jc w:val="left"/>
        <w:rPr>
          <w:rFonts w:eastAsia="Times New Roman"/>
          <w:b/>
          <w:bCs/>
          <w:sz w:val="28"/>
          <w:szCs w:val="28"/>
          <w:u w:val="single"/>
        </w:rPr>
      </w:pPr>
      <w:r>
        <w:rPr>
          <w:caps/>
        </w:rPr>
        <w:br w:type="page"/>
      </w:r>
    </w:p>
    <w:p w14:paraId="675DCBDE" w14:textId="77777777" w:rsidR="00C7452D" w:rsidRPr="00FB326C" w:rsidRDefault="00C7452D" w:rsidP="00F76E77">
      <w:pPr>
        <w:pStyle w:val="Ttulo1"/>
        <w:numPr>
          <w:ilvl w:val="0"/>
          <w:numId w:val="2"/>
        </w:numPr>
        <w:rPr>
          <w:caps w:val="0"/>
          <w:lang w:val="es-ES"/>
        </w:rPr>
      </w:pPr>
      <w:bookmarkStart w:id="39" w:name="_Toc45122276"/>
      <w:r w:rsidRPr="00FB326C">
        <w:rPr>
          <w:caps w:val="0"/>
          <w:lang w:val="es-ES"/>
        </w:rPr>
        <w:lastRenderedPageBreak/>
        <w:t>CONDICIONES DE LA CONTRATACIÓN</w:t>
      </w:r>
      <w:bookmarkEnd w:id="39"/>
      <w:r w:rsidRPr="00FB326C">
        <w:rPr>
          <w:caps w:val="0"/>
          <w:lang w:val="es-ES"/>
        </w:rPr>
        <w:t xml:space="preserve"> </w:t>
      </w:r>
    </w:p>
    <w:p w14:paraId="1462FA90" w14:textId="77777777" w:rsidR="00FB326C" w:rsidRDefault="00FB326C" w:rsidP="00C7452D"/>
    <w:p w14:paraId="343323E8" w14:textId="77777777" w:rsidR="00C7452D" w:rsidRDefault="00C7452D" w:rsidP="00FB326C">
      <w:pPr>
        <w:pStyle w:val="Ttulo2"/>
      </w:pPr>
      <w:bookmarkStart w:id="40" w:name="_Toc45122277"/>
      <w:r>
        <w:t>NORMAS REGULADORAS</w:t>
      </w:r>
      <w:bookmarkEnd w:id="40"/>
      <w:r>
        <w:t xml:space="preserve">  </w:t>
      </w:r>
    </w:p>
    <w:p w14:paraId="28F53A99" w14:textId="77777777" w:rsidR="00C7452D" w:rsidRDefault="00C7452D" w:rsidP="00C7452D"/>
    <w:p w14:paraId="62D5C5B7" w14:textId="73E6E20A" w:rsidR="00C7452D" w:rsidRPr="005578FE" w:rsidRDefault="00C7452D" w:rsidP="00FB326C">
      <w:pPr>
        <w:pStyle w:val="Ttulo3ae"/>
        <w:rPr>
          <w:sz w:val="24"/>
          <w:szCs w:val="24"/>
        </w:rPr>
      </w:pPr>
      <w:bookmarkStart w:id="41" w:name="_Toc45122278"/>
      <w:r w:rsidRPr="005578FE">
        <w:rPr>
          <w:sz w:val="24"/>
          <w:szCs w:val="24"/>
        </w:rPr>
        <w:t>Cláusula 3</w:t>
      </w:r>
      <w:r w:rsidR="004E0558">
        <w:rPr>
          <w:sz w:val="24"/>
          <w:szCs w:val="24"/>
        </w:rPr>
        <w:t>3</w:t>
      </w:r>
      <w:r w:rsidRPr="005578FE">
        <w:rPr>
          <w:sz w:val="24"/>
          <w:szCs w:val="24"/>
        </w:rPr>
        <w:t>. Regulación.</w:t>
      </w:r>
      <w:bookmarkEnd w:id="41"/>
      <w:r w:rsidRPr="005578FE">
        <w:rPr>
          <w:sz w:val="24"/>
          <w:szCs w:val="24"/>
        </w:rPr>
        <w:t xml:space="preserve"> </w:t>
      </w:r>
    </w:p>
    <w:p w14:paraId="3E0ED7EB" w14:textId="77777777" w:rsidR="00C7452D" w:rsidRPr="005578FE" w:rsidRDefault="00C7452D" w:rsidP="00C7452D">
      <w:pPr>
        <w:rPr>
          <w:sz w:val="24"/>
          <w:szCs w:val="24"/>
        </w:rPr>
      </w:pPr>
      <w:r w:rsidRPr="005578FE">
        <w:rPr>
          <w:sz w:val="24"/>
          <w:szCs w:val="24"/>
        </w:rPr>
        <w:t xml:space="preserve"> </w:t>
      </w:r>
    </w:p>
    <w:p w14:paraId="5A7E356D" w14:textId="77777777" w:rsidR="00C7452D" w:rsidRPr="005578FE" w:rsidRDefault="00C7452D" w:rsidP="00C7452D">
      <w:pPr>
        <w:rPr>
          <w:sz w:val="24"/>
          <w:szCs w:val="24"/>
        </w:rPr>
      </w:pPr>
      <w:r w:rsidRPr="005578FE">
        <w:rPr>
          <w:sz w:val="24"/>
          <w:szCs w:val="24"/>
        </w:rPr>
        <w:t xml:space="preserve">La presente contratación se regirá por las cláusulas contenidas en este Pliego de Cláusulas Administrativas y sus anexos. Subsidiariamente se regirá por: </w:t>
      </w:r>
    </w:p>
    <w:p w14:paraId="36D47562" w14:textId="77777777" w:rsidR="00C7452D" w:rsidRPr="005578FE" w:rsidRDefault="00C7452D" w:rsidP="00C7452D">
      <w:pPr>
        <w:rPr>
          <w:sz w:val="24"/>
          <w:szCs w:val="24"/>
        </w:rPr>
      </w:pPr>
      <w:r w:rsidRPr="005578FE">
        <w:rPr>
          <w:sz w:val="24"/>
          <w:szCs w:val="24"/>
        </w:rPr>
        <w:t xml:space="preserve"> </w:t>
      </w:r>
    </w:p>
    <w:p w14:paraId="0FA801D4" w14:textId="77777777" w:rsidR="00C7452D" w:rsidRPr="005578FE" w:rsidRDefault="00C7452D" w:rsidP="00F76E77">
      <w:pPr>
        <w:pStyle w:val="Prrafodelista"/>
        <w:numPr>
          <w:ilvl w:val="1"/>
          <w:numId w:val="14"/>
        </w:numPr>
        <w:ind w:left="851"/>
        <w:rPr>
          <w:sz w:val="24"/>
          <w:szCs w:val="24"/>
        </w:rPr>
      </w:pPr>
      <w:r w:rsidRPr="005578FE">
        <w:rPr>
          <w:sz w:val="24"/>
          <w:szCs w:val="24"/>
        </w:rPr>
        <w:t xml:space="preserve">En cuanto al procedimiento de adjudicación por lo que se establece en las secciones 1ª y 2ª del Capítulo I del Título I, del Libro II y artículo 319 de la Ley de Contratos del Sector Público y por aquellas disposiciones de carácter general, que en desarrollo de los citados capítulos de la Ley estatal pueda aprobar el Gobierno Vasco. </w:t>
      </w:r>
    </w:p>
    <w:p w14:paraId="3B5AD199" w14:textId="77777777" w:rsidR="00C7452D" w:rsidRPr="005578FE" w:rsidRDefault="00C7452D" w:rsidP="00F76E77">
      <w:pPr>
        <w:pStyle w:val="Prrafodelista"/>
        <w:numPr>
          <w:ilvl w:val="1"/>
          <w:numId w:val="14"/>
        </w:numPr>
        <w:ind w:left="851"/>
        <w:rPr>
          <w:sz w:val="24"/>
          <w:szCs w:val="24"/>
        </w:rPr>
      </w:pPr>
      <w:r w:rsidRPr="005578FE">
        <w:rPr>
          <w:sz w:val="24"/>
          <w:szCs w:val="24"/>
        </w:rPr>
        <w:t xml:space="preserve">En cuanto al resto de aspectos de la contratación, por las citadas disposiciones y por aquello que prevén los artículos 1.588, 1.599 y concordantes del Código Civil relativos a la ejecución de las obras por ajuste o precio alzado. </w:t>
      </w:r>
    </w:p>
    <w:p w14:paraId="26279B2C" w14:textId="77777777" w:rsidR="00C7452D" w:rsidRPr="005578FE" w:rsidRDefault="00C7452D" w:rsidP="00C7452D">
      <w:pPr>
        <w:rPr>
          <w:sz w:val="24"/>
          <w:szCs w:val="24"/>
        </w:rPr>
      </w:pPr>
      <w:r w:rsidRPr="005578FE">
        <w:rPr>
          <w:sz w:val="24"/>
          <w:szCs w:val="24"/>
        </w:rPr>
        <w:t xml:space="preserve"> </w:t>
      </w:r>
    </w:p>
    <w:p w14:paraId="5878B07D" w14:textId="1965859D" w:rsidR="00C7452D" w:rsidRPr="005578FE" w:rsidRDefault="00C7452D" w:rsidP="00FB326C">
      <w:pPr>
        <w:pStyle w:val="Ttulo3ae"/>
        <w:rPr>
          <w:sz w:val="24"/>
          <w:szCs w:val="24"/>
        </w:rPr>
      </w:pPr>
      <w:bookmarkStart w:id="42" w:name="_Toc45122279"/>
      <w:r w:rsidRPr="005578FE">
        <w:rPr>
          <w:sz w:val="24"/>
          <w:szCs w:val="24"/>
        </w:rPr>
        <w:t>Clausula 3</w:t>
      </w:r>
      <w:r w:rsidR="004E0558">
        <w:rPr>
          <w:sz w:val="24"/>
          <w:szCs w:val="24"/>
        </w:rPr>
        <w:t>4</w:t>
      </w:r>
      <w:r w:rsidRPr="005578FE">
        <w:rPr>
          <w:sz w:val="24"/>
          <w:szCs w:val="24"/>
        </w:rPr>
        <w:t>. Obligaciones contractuales esenciales del Contratista.</w:t>
      </w:r>
      <w:bookmarkEnd w:id="42"/>
      <w:r w:rsidRPr="005578FE">
        <w:rPr>
          <w:sz w:val="24"/>
          <w:szCs w:val="24"/>
        </w:rPr>
        <w:t xml:space="preserve"> </w:t>
      </w:r>
    </w:p>
    <w:p w14:paraId="29178C85" w14:textId="77777777" w:rsidR="00C7452D" w:rsidRPr="005578FE" w:rsidRDefault="00C7452D" w:rsidP="00C7452D">
      <w:pPr>
        <w:rPr>
          <w:sz w:val="24"/>
          <w:szCs w:val="24"/>
        </w:rPr>
      </w:pPr>
      <w:r w:rsidRPr="005578FE">
        <w:rPr>
          <w:sz w:val="24"/>
          <w:szCs w:val="24"/>
        </w:rPr>
        <w:t xml:space="preserve"> </w:t>
      </w:r>
    </w:p>
    <w:p w14:paraId="07768D62" w14:textId="77777777" w:rsidR="00C7452D" w:rsidRPr="005578FE" w:rsidRDefault="00C7452D" w:rsidP="00C7452D">
      <w:pPr>
        <w:rPr>
          <w:sz w:val="24"/>
          <w:szCs w:val="24"/>
        </w:rPr>
      </w:pPr>
      <w:r w:rsidRPr="005578FE">
        <w:rPr>
          <w:sz w:val="24"/>
          <w:szCs w:val="24"/>
        </w:rPr>
        <w:t xml:space="preserve">A los efectos previstos en el art. 202 de la Ley de Contratos del Sector Público, y con los efectos que se señalará, se consideran obligaciones contractuales esenciales del Contratista las siguientes: </w:t>
      </w:r>
    </w:p>
    <w:p w14:paraId="6A1A8B84" w14:textId="77777777" w:rsidR="00C7452D" w:rsidRPr="005578FE" w:rsidRDefault="00C7452D" w:rsidP="00C7452D">
      <w:pPr>
        <w:rPr>
          <w:sz w:val="24"/>
          <w:szCs w:val="24"/>
        </w:rPr>
      </w:pPr>
      <w:r w:rsidRPr="005578FE">
        <w:rPr>
          <w:sz w:val="24"/>
          <w:szCs w:val="24"/>
        </w:rPr>
        <w:t xml:space="preserve"> </w:t>
      </w:r>
    </w:p>
    <w:p w14:paraId="17673985" w14:textId="77777777" w:rsidR="00C7452D" w:rsidRPr="005578FE" w:rsidRDefault="00C7452D" w:rsidP="00F76E77">
      <w:pPr>
        <w:pStyle w:val="Prrafodelista"/>
        <w:numPr>
          <w:ilvl w:val="0"/>
          <w:numId w:val="15"/>
        </w:numPr>
        <w:rPr>
          <w:sz w:val="24"/>
          <w:szCs w:val="24"/>
        </w:rPr>
      </w:pPr>
      <w:r w:rsidRPr="005578FE">
        <w:rPr>
          <w:sz w:val="24"/>
          <w:szCs w:val="24"/>
        </w:rPr>
        <w:t xml:space="preserve">Observancia de las obligaciones legales y contractuales en materia laboral y de seguridad tanto del Contratista como de sus Subcontratistas y el cumplimiento de las instrucciones en dicha materia dictadas por el Coordinador de Seguridad y Salud de las obras.  </w:t>
      </w:r>
    </w:p>
    <w:p w14:paraId="6E1672BD" w14:textId="77777777" w:rsidR="00C7452D" w:rsidRPr="005578FE" w:rsidRDefault="00C7452D" w:rsidP="00F76E77">
      <w:pPr>
        <w:pStyle w:val="Prrafodelista"/>
        <w:numPr>
          <w:ilvl w:val="0"/>
          <w:numId w:val="15"/>
        </w:numPr>
        <w:rPr>
          <w:sz w:val="24"/>
          <w:szCs w:val="24"/>
        </w:rPr>
      </w:pPr>
      <w:r w:rsidRPr="005578FE">
        <w:rPr>
          <w:sz w:val="24"/>
          <w:szCs w:val="24"/>
        </w:rPr>
        <w:lastRenderedPageBreak/>
        <w:t xml:space="preserve">El cumplimiento en el pago de los salarios y la aplicación de las condiciones salariales derivadas del convenio colectivo de la construcción del Territorio donde radique la obra. </w:t>
      </w:r>
    </w:p>
    <w:p w14:paraId="6E3CAB2D" w14:textId="77777777" w:rsidR="00C7452D" w:rsidRPr="005578FE" w:rsidRDefault="00C7452D" w:rsidP="00F76E77">
      <w:pPr>
        <w:pStyle w:val="Prrafodelista"/>
        <w:numPr>
          <w:ilvl w:val="0"/>
          <w:numId w:val="15"/>
        </w:numPr>
        <w:rPr>
          <w:sz w:val="24"/>
          <w:szCs w:val="24"/>
        </w:rPr>
      </w:pPr>
      <w:r w:rsidRPr="005578FE">
        <w:rPr>
          <w:sz w:val="24"/>
          <w:szCs w:val="24"/>
        </w:rPr>
        <w:t xml:space="preserve">Cumplimiento de las obligaciones contractualmente asumidas y de los plazos pactados. </w:t>
      </w:r>
    </w:p>
    <w:p w14:paraId="287FDA8E" w14:textId="77777777" w:rsidR="00C7452D" w:rsidRPr="005578FE" w:rsidRDefault="00C7452D" w:rsidP="00F76E77">
      <w:pPr>
        <w:pStyle w:val="Prrafodelista"/>
        <w:numPr>
          <w:ilvl w:val="0"/>
          <w:numId w:val="15"/>
        </w:numPr>
        <w:rPr>
          <w:sz w:val="24"/>
          <w:szCs w:val="24"/>
        </w:rPr>
      </w:pPr>
      <w:r w:rsidRPr="005578FE">
        <w:rPr>
          <w:sz w:val="24"/>
          <w:szCs w:val="24"/>
        </w:rPr>
        <w:t xml:space="preserve">Adscripción efectiva a la obra de los medios materiales y/o humanos señalados en la oferta adjudicada por parte del Contratista. </w:t>
      </w:r>
    </w:p>
    <w:p w14:paraId="4BF04124" w14:textId="77777777" w:rsidR="00C7452D" w:rsidRPr="005578FE" w:rsidRDefault="00C7452D" w:rsidP="00F76E77">
      <w:pPr>
        <w:pStyle w:val="Prrafodelista"/>
        <w:numPr>
          <w:ilvl w:val="0"/>
          <w:numId w:val="15"/>
        </w:numPr>
        <w:rPr>
          <w:sz w:val="24"/>
          <w:szCs w:val="24"/>
        </w:rPr>
      </w:pPr>
      <w:r w:rsidRPr="005578FE">
        <w:rPr>
          <w:sz w:val="24"/>
          <w:szCs w:val="24"/>
        </w:rPr>
        <w:t xml:space="preserve">Cumplimiento de las mejoras y compromisos adquiridos por el Contratista en su oferta y objeto de valoración a través de los criterios de adjudicación. </w:t>
      </w:r>
    </w:p>
    <w:p w14:paraId="5AFFEDD3" w14:textId="77777777" w:rsidR="00C7452D" w:rsidRPr="005578FE" w:rsidRDefault="00C7452D" w:rsidP="00F76E77">
      <w:pPr>
        <w:pStyle w:val="Prrafodelista"/>
        <w:numPr>
          <w:ilvl w:val="0"/>
          <w:numId w:val="15"/>
        </w:numPr>
        <w:rPr>
          <w:sz w:val="24"/>
          <w:szCs w:val="24"/>
        </w:rPr>
      </w:pPr>
      <w:r w:rsidRPr="005578FE">
        <w:rPr>
          <w:sz w:val="24"/>
          <w:szCs w:val="24"/>
        </w:rPr>
        <w:t xml:space="preserve">Cumplimiento del Plan de Gestión Ambiental. </w:t>
      </w:r>
    </w:p>
    <w:p w14:paraId="27539923" w14:textId="7B1C7802" w:rsidR="00C7452D" w:rsidRPr="005578FE" w:rsidRDefault="00C7452D" w:rsidP="00F76E77">
      <w:pPr>
        <w:pStyle w:val="Prrafodelista"/>
        <w:numPr>
          <w:ilvl w:val="0"/>
          <w:numId w:val="15"/>
        </w:numPr>
        <w:rPr>
          <w:sz w:val="24"/>
          <w:szCs w:val="24"/>
        </w:rPr>
      </w:pPr>
      <w:r w:rsidRPr="005578FE">
        <w:rPr>
          <w:sz w:val="24"/>
          <w:szCs w:val="24"/>
        </w:rPr>
        <w:t xml:space="preserve">Cumplimiento de las instrucciones dictadas por </w:t>
      </w:r>
      <w:r w:rsidR="009C2155">
        <w:rPr>
          <w:sz w:val="24"/>
          <w:szCs w:val="24"/>
        </w:rPr>
        <w:t>SESTAO BERRI 2010, S.A.</w:t>
      </w:r>
      <w:r w:rsidRPr="005578FE">
        <w:rPr>
          <w:sz w:val="24"/>
          <w:szCs w:val="24"/>
        </w:rPr>
        <w:t xml:space="preserve">, la Dirección Facultativa u organismos oficiales en relación con la reparación de vicios o defectos constructivos imputables al Contratista dentro del plazo máximo señalado en dichas instrucciones. </w:t>
      </w:r>
    </w:p>
    <w:p w14:paraId="4D269341" w14:textId="77777777" w:rsidR="00C7452D" w:rsidRPr="005578FE" w:rsidRDefault="00C7452D" w:rsidP="00F76E77">
      <w:pPr>
        <w:pStyle w:val="Prrafodelista"/>
        <w:numPr>
          <w:ilvl w:val="0"/>
          <w:numId w:val="15"/>
        </w:numPr>
        <w:rPr>
          <w:sz w:val="24"/>
          <w:szCs w:val="24"/>
        </w:rPr>
      </w:pPr>
      <w:r w:rsidRPr="005578FE">
        <w:rPr>
          <w:sz w:val="24"/>
          <w:szCs w:val="24"/>
        </w:rPr>
        <w:t xml:space="preserve">Cumplimiento de las condiciones establecidas en el Pliego respecto a los requisitos de la subcontratación.  </w:t>
      </w:r>
    </w:p>
    <w:p w14:paraId="5BEBFFA6" w14:textId="77777777" w:rsidR="00C7452D" w:rsidRPr="005578FE" w:rsidRDefault="00C7452D" w:rsidP="00C7452D">
      <w:pPr>
        <w:rPr>
          <w:sz w:val="24"/>
          <w:szCs w:val="24"/>
        </w:rPr>
      </w:pPr>
      <w:r w:rsidRPr="005578FE">
        <w:rPr>
          <w:sz w:val="24"/>
          <w:szCs w:val="24"/>
        </w:rPr>
        <w:t xml:space="preserve"> </w:t>
      </w:r>
    </w:p>
    <w:p w14:paraId="07BB77BF" w14:textId="77777777" w:rsidR="00C7452D" w:rsidRPr="005578FE" w:rsidRDefault="00C7452D" w:rsidP="00C7452D">
      <w:pPr>
        <w:rPr>
          <w:sz w:val="24"/>
          <w:szCs w:val="24"/>
        </w:rPr>
      </w:pPr>
      <w:r w:rsidRPr="005578FE">
        <w:rPr>
          <w:sz w:val="24"/>
          <w:szCs w:val="24"/>
        </w:rPr>
        <w:t xml:space="preserve">El incumplimiento reiterado de alguna o algunas obligaciones contractuales esenciales será causa de resolución del contrato. </w:t>
      </w:r>
    </w:p>
    <w:p w14:paraId="3DED9834" w14:textId="77777777" w:rsidR="00C7452D" w:rsidRPr="005578FE" w:rsidRDefault="00C7452D" w:rsidP="00C7452D">
      <w:pPr>
        <w:rPr>
          <w:sz w:val="24"/>
          <w:szCs w:val="24"/>
        </w:rPr>
      </w:pPr>
    </w:p>
    <w:p w14:paraId="5EF4D71C" w14:textId="0E34DF3D" w:rsidR="00C7452D" w:rsidRPr="005578FE" w:rsidRDefault="00C7452D" w:rsidP="00FB326C">
      <w:pPr>
        <w:pStyle w:val="Ttulo3ae"/>
        <w:rPr>
          <w:sz w:val="24"/>
          <w:szCs w:val="24"/>
        </w:rPr>
      </w:pPr>
      <w:bookmarkStart w:id="43" w:name="_Toc45122280"/>
      <w:r w:rsidRPr="005578FE">
        <w:rPr>
          <w:sz w:val="24"/>
          <w:szCs w:val="24"/>
        </w:rPr>
        <w:t>Cláusula 3</w:t>
      </w:r>
      <w:r w:rsidR="004E0558">
        <w:rPr>
          <w:sz w:val="24"/>
          <w:szCs w:val="24"/>
        </w:rPr>
        <w:t>5</w:t>
      </w:r>
      <w:r w:rsidRPr="005578FE">
        <w:rPr>
          <w:sz w:val="24"/>
          <w:szCs w:val="24"/>
        </w:rPr>
        <w:t>. Recursos y Tribunales.</w:t>
      </w:r>
      <w:bookmarkEnd w:id="43"/>
      <w:r w:rsidRPr="005578FE">
        <w:rPr>
          <w:sz w:val="24"/>
          <w:szCs w:val="24"/>
        </w:rPr>
        <w:t xml:space="preserve"> </w:t>
      </w:r>
    </w:p>
    <w:p w14:paraId="71ED2D4D" w14:textId="77777777" w:rsidR="00C7452D" w:rsidRPr="005578FE" w:rsidRDefault="00C7452D" w:rsidP="00C7452D">
      <w:pPr>
        <w:rPr>
          <w:sz w:val="24"/>
          <w:szCs w:val="24"/>
        </w:rPr>
      </w:pPr>
      <w:r w:rsidRPr="005578FE">
        <w:rPr>
          <w:sz w:val="24"/>
          <w:szCs w:val="24"/>
        </w:rPr>
        <w:t xml:space="preserve"> </w:t>
      </w:r>
    </w:p>
    <w:p w14:paraId="6952A2EE" w14:textId="77777777" w:rsidR="00580217" w:rsidRDefault="005E3BFB" w:rsidP="00C7452D">
      <w:pPr>
        <w:rPr>
          <w:sz w:val="24"/>
          <w:szCs w:val="24"/>
        </w:rPr>
      </w:pPr>
      <w:r>
        <w:rPr>
          <w:sz w:val="24"/>
          <w:szCs w:val="24"/>
        </w:rPr>
        <w:t xml:space="preserve">La presente licitación y los actos derivados de la misma no pueden ser objeto del recurso especial en materia de contratación regulado en los artículos 44 y siguientes de la LCSP. </w:t>
      </w:r>
    </w:p>
    <w:p w14:paraId="42E52077" w14:textId="77777777" w:rsidR="00580217" w:rsidRDefault="00580217" w:rsidP="00C7452D">
      <w:pPr>
        <w:rPr>
          <w:sz w:val="24"/>
          <w:szCs w:val="24"/>
        </w:rPr>
      </w:pPr>
    </w:p>
    <w:p w14:paraId="36D2676F" w14:textId="6ABA422C" w:rsidR="00C7452D" w:rsidRPr="005578FE" w:rsidRDefault="005E3BFB" w:rsidP="00C7452D">
      <w:pPr>
        <w:rPr>
          <w:sz w:val="24"/>
          <w:szCs w:val="24"/>
        </w:rPr>
      </w:pPr>
      <w:r>
        <w:rPr>
          <w:sz w:val="24"/>
          <w:szCs w:val="24"/>
        </w:rPr>
        <w:t>No obstante, l</w:t>
      </w:r>
      <w:r w:rsidR="00C7452D" w:rsidRPr="005578FE">
        <w:rPr>
          <w:sz w:val="24"/>
          <w:szCs w:val="24"/>
        </w:rPr>
        <w:t xml:space="preserve">os actos dictados en relación con contratos no comprendidos en el artículo 44.1 LCSP serán susceptibles de los recursos ordinarios previstos en la Ley 39/2015, de 1 de octubre, del Procedimiento Administrativo Común de las Administraciones Públicas. </w:t>
      </w:r>
    </w:p>
    <w:p w14:paraId="40D6DBED" w14:textId="77777777" w:rsidR="00C7452D" w:rsidRPr="005578FE" w:rsidRDefault="00C7452D" w:rsidP="00C7452D">
      <w:pPr>
        <w:rPr>
          <w:sz w:val="24"/>
          <w:szCs w:val="24"/>
        </w:rPr>
      </w:pPr>
      <w:r w:rsidRPr="005578FE">
        <w:rPr>
          <w:sz w:val="24"/>
          <w:szCs w:val="24"/>
        </w:rPr>
        <w:t xml:space="preserve"> </w:t>
      </w:r>
    </w:p>
    <w:p w14:paraId="0DBFDB55" w14:textId="77777777" w:rsidR="00C7452D" w:rsidRPr="005578FE" w:rsidRDefault="00C7452D" w:rsidP="00C7452D">
      <w:pPr>
        <w:rPr>
          <w:sz w:val="24"/>
          <w:szCs w:val="24"/>
        </w:rPr>
      </w:pPr>
      <w:r w:rsidRPr="005578FE">
        <w:rPr>
          <w:sz w:val="24"/>
          <w:szCs w:val="24"/>
        </w:rPr>
        <w:lastRenderedPageBreak/>
        <w:t xml:space="preserve">Contra la resolución de los recursos solo procederá la interposición de recurso contencioso administrativo conforme a lo dispuesto en la Ley 29/1998, de 13 de julio, reguladora de la Jurisdicción Contencioso-Administrativa. </w:t>
      </w:r>
    </w:p>
    <w:p w14:paraId="0ECABCA4" w14:textId="7143F404" w:rsidR="00C7452D" w:rsidRPr="005578FE" w:rsidRDefault="00C7452D" w:rsidP="00C7452D">
      <w:pPr>
        <w:rPr>
          <w:sz w:val="24"/>
          <w:szCs w:val="24"/>
        </w:rPr>
      </w:pPr>
      <w:r w:rsidRPr="005578FE">
        <w:rPr>
          <w:sz w:val="24"/>
          <w:szCs w:val="24"/>
        </w:rPr>
        <w:t xml:space="preserve"> </w:t>
      </w:r>
    </w:p>
    <w:p w14:paraId="12B39AED" w14:textId="77777777" w:rsidR="00C7452D" w:rsidRPr="005578FE" w:rsidRDefault="00C7452D" w:rsidP="00C7452D">
      <w:pPr>
        <w:rPr>
          <w:sz w:val="24"/>
          <w:szCs w:val="24"/>
        </w:rPr>
      </w:pPr>
      <w:r w:rsidRPr="005578FE">
        <w:rPr>
          <w:sz w:val="24"/>
          <w:szCs w:val="24"/>
        </w:rPr>
        <w:t xml:space="preserve">El adjudicatario hace una renuncia expresa al fuero de su domicilio y se somete a los Juzgados y Tribunales de Bilbao que sean competentes para la resolución de cuantas incidencias y reclamaciones pudieran plantearse. </w:t>
      </w:r>
    </w:p>
    <w:p w14:paraId="0F4B242F" w14:textId="77777777" w:rsidR="00C7452D" w:rsidRPr="005578FE" w:rsidRDefault="00C7452D" w:rsidP="00C7452D">
      <w:pPr>
        <w:rPr>
          <w:sz w:val="24"/>
          <w:szCs w:val="24"/>
        </w:rPr>
      </w:pPr>
    </w:p>
    <w:p w14:paraId="50B7C763" w14:textId="56F53DE1" w:rsidR="00C7452D" w:rsidRPr="005578FE" w:rsidRDefault="00C7452D" w:rsidP="00FB326C">
      <w:pPr>
        <w:pStyle w:val="Ttulo3ae"/>
        <w:rPr>
          <w:sz w:val="24"/>
          <w:szCs w:val="24"/>
        </w:rPr>
      </w:pPr>
      <w:bookmarkStart w:id="44" w:name="_Toc45122281"/>
      <w:r w:rsidRPr="005578FE">
        <w:rPr>
          <w:sz w:val="24"/>
          <w:szCs w:val="24"/>
        </w:rPr>
        <w:t>Cláusula 3</w:t>
      </w:r>
      <w:r w:rsidR="005E3BFB">
        <w:rPr>
          <w:sz w:val="24"/>
          <w:szCs w:val="24"/>
        </w:rPr>
        <w:t>6</w:t>
      </w:r>
      <w:r w:rsidRPr="005578FE">
        <w:rPr>
          <w:sz w:val="24"/>
          <w:szCs w:val="24"/>
        </w:rPr>
        <w:t>. Comunicaciones entre las partes.</w:t>
      </w:r>
      <w:bookmarkEnd w:id="44"/>
      <w:r w:rsidRPr="005578FE">
        <w:rPr>
          <w:sz w:val="24"/>
          <w:szCs w:val="24"/>
        </w:rPr>
        <w:t xml:space="preserve"> </w:t>
      </w:r>
    </w:p>
    <w:p w14:paraId="3568F02A" w14:textId="77777777" w:rsidR="00C7452D" w:rsidRPr="005578FE" w:rsidRDefault="00C7452D" w:rsidP="00C7452D">
      <w:pPr>
        <w:rPr>
          <w:sz w:val="24"/>
          <w:szCs w:val="24"/>
        </w:rPr>
      </w:pPr>
      <w:r w:rsidRPr="005578FE">
        <w:rPr>
          <w:sz w:val="24"/>
          <w:szCs w:val="24"/>
        </w:rPr>
        <w:t xml:space="preserve"> </w:t>
      </w:r>
    </w:p>
    <w:p w14:paraId="15D254E0" w14:textId="77777777" w:rsidR="00C7452D" w:rsidRPr="005578FE" w:rsidRDefault="00C7452D" w:rsidP="00C7452D">
      <w:pPr>
        <w:rPr>
          <w:sz w:val="24"/>
          <w:szCs w:val="24"/>
        </w:rPr>
      </w:pPr>
      <w:r w:rsidRPr="005578FE">
        <w:rPr>
          <w:sz w:val="24"/>
          <w:szCs w:val="24"/>
        </w:rPr>
        <w:t xml:space="preserve">Las notificaciones realizadas entre las partes se realizarán a las direcciones postales, correo electrónico y teléfonos móviles recogidas en la formalización del contrato, surtiendo plenos efectos siempre y cuando las mismas se realicen por conducto fehaciente. En particular, se acepta por las partes el uso de medios electrónicos, informáticos y telemáticos en las condiciones establecidas por el la Ley de Contratos del Sector Público.  </w:t>
      </w:r>
    </w:p>
    <w:p w14:paraId="410ED224" w14:textId="77777777" w:rsidR="00C7452D" w:rsidRPr="005578FE" w:rsidRDefault="00C7452D" w:rsidP="00C7452D">
      <w:pPr>
        <w:rPr>
          <w:sz w:val="24"/>
          <w:szCs w:val="24"/>
        </w:rPr>
      </w:pPr>
      <w:r w:rsidRPr="005578FE">
        <w:rPr>
          <w:sz w:val="24"/>
          <w:szCs w:val="24"/>
        </w:rPr>
        <w:t xml:space="preserve"> </w:t>
      </w:r>
    </w:p>
    <w:p w14:paraId="70A094D4" w14:textId="77777777" w:rsidR="00C7452D" w:rsidRPr="005578FE" w:rsidRDefault="00C7452D" w:rsidP="00C7452D">
      <w:pPr>
        <w:rPr>
          <w:sz w:val="24"/>
          <w:szCs w:val="24"/>
        </w:rPr>
      </w:pPr>
      <w:r w:rsidRPr="005578FE">
        <w:rPr>
          <w:sz w:val="24"/>
          <w:szCs w:val="24"/>
        </w:rPr>
        <w:t xml:space="preserve">Ambas partes aceptan de forma expresa el uso de Mail Certificado, Burofax Certificado, así como cualquier servicio similar ofrecido por un tercero de confianza, además de las formas existentes de comunicación fehaciente. </w:t>
      </w:r>
    </w:p>
    <w:p w14:paraId="5B7A7C7B" w14:textId="77777777" w:rsidR="00C7452D" w:rsidRPr="005578FE" w:rsidRDefault="00C7452D" w:rsidP="00C7452D">
      <w:pPr>
        <w:rPr>
          <w:sz w:val="24"/>
          <w:szCs w:val="24"/>
        </w:rPr>
      </w:pPr>
      <w:r w:rsidRPr="005578FE">
        <w:rPr>
          <w:sz w:val="24"/>
          <w:szCs w:val="24"/>
        </w:rPr>
        <w:t xml:space="preserve"> </w:t>
      </w:r>
    </w:p>
    <w:p w14:paraId="05065114" w14:textId="77777777" w:rsidR="00C7452D" w:rsidRPr="005578FE" w:rsidRDefault="00C7452D" w:rsidP="00C7452D">
      <w:pPr>
        <w:rPr>
          <w:sz w:val="24"/>
          <w:szCs w:val="24"/>
        </w:rPr>
      </w:pPr>
      <w:r w:rsidRPr="005578FE">
        <w:rPr>
          <w:sz w:val="24"/>
          <w:szCs w:val="24"/>
        </w:rPr>
        <w:t xml:space="preserve">Con el objeto de facilitar la continuidad en las comunicaciones, las partes se comprometen a mantener los números de teléfono móvil, dirección de correo electrónico y dirección postal reflejados en la formalización del contrato y a notificar en el plazo de 30 días por conducto fehaciente a la otra parte cualquier cambio en los mismos en el caso de que este se efectuara.  </w:t>
      </w:r>
    </w:p>
    <w:p w14:paraId="5E61304D" w14:textId="77777777" w:rsidR="00C7452D" w:rsidRPr="005578FE" w:rsidRDefault="00C7452D" w:rsidP="00C7452D">
      <w:pPr>
        <w:rPr>
          <w:sz w:val="24"/>
          <w:szCs w:val="24"/>
        </w:rPr>
      </w:pPr>
      <w:r w:rsidRPr="005578FE">
        <w:rPr>
          <w:sz w:val="24"/>
          <w:szCs w:val="24"/>
        </w:rPr>
        <w:t xml:space="preserve"> </w:t>
      </w:r>
    </w:p>
    <w:p w14:paraId="5186D11D" w14:textId="77777777" w:rsidR="00C7452D" w:rsidRPr="005578FE" w:rsidRDefault="00C7452D" w:rsidP="00C7452D">
      <w:pPr>
        <w:rPr>
          <w:sz w:val="24"/>
          <w:szCs w:val="24"/>
        </w:rPr>
      </w:pPr>
      <w:r w:rsidRPr="005578FE">
        <w:rPr>
          <w:sz w:val="24"/>
          <w:szCs w:val="24"/>
        </w:rPr>
        <w:t xml:space="preserve">Las partes firmantes aceptan de forma expresa que será causa de resolución inmediata de este contrato el incumplimiento del párrafo anterior, pudiendo solicitar dicha resolución la parte que habiendo cumplido sus obligaciones de mantener informada a la otra parte de las direcciones en activo: dirección postal, dirección de correo electrónico, número de fax </w:t>
      </w:r>
      <w:r w:rsidRPr="005578FE">
        <w:rPr>
          <w:sz w:val="24"/>
          <w:szCs w:val="24"/>
        </w:rPr>
        <w:lastRenderedPageBreak/>
        <w:t xml:space="preserve">y número de teléfono móvil, se vea ante la imposibilidad de notificar a la otra parte por haber variado esta cualesquiera de las siguientes: la dirección postal, dirección de correo electrónico, número de fax y número de teléfono móvil. </w:t>
      </w:r>
    </w:p>
    <w:p w14:paraId="3C1128E4" w14:textId="77777777" w:rsidR="00C7452D" w:rsidRPr="005578FE" w:rsidRDefault="00C7452D" w:rsidP="00C7452D">
      <w:pPr>
        <w:rPr>
          <w:sz w:val="24"/>
          <w:szCs w:val="24"/>
        </w:rPr>
      </w:pPr>
      <w:r w:rsidRPr="005578FE">
        <w:rPr>
          <w:sz w:val="24"/>
          <w:szCs w:val="24"/>
        </w:rPr>
        <w:t xml:space="preserve">   </w:t>
      </w:r>
    </w:p>
    <w:p w14:paraId="795A871F" w14:textId="3D6D9B6A" w:rsidR="00C7452D" w:rsidRPr="005578FE" w:rsidRDefault="00C7452D" w:rsidP="00FB326C">
      <w:pPr>
        <w:pStyle w:val="Ttulo3ae"/>
        <w:rPr>
          <w:sz w:val="24"/>
          <w:szCs w:val="24"/>
        </w:rPr>
      </w:pPr>
      <w:bookmarkStart w:id="45" w:name="_Toc45122282"/>
      <w:r w:rsidRPr="005578FE">
        <w:rPr>
          <w:sz w:val="24"/>
          <w:szCs w:val="24"/>
        </w:rPr>
        <w:t>Cláusula 3</w:t>
      </w:r>
      <w:r w:rsidR="005E3BFB">
        <w:rPr>
          <w:sz w:val="24"/>
          <w:szCs w:val="24"/>
        </w:rPr>
        <w:t>7</w:t>
      </w:r>
      <w:r w:rsidRPr="005578FE">
        <w:rPr>
          <w:sz w:val="24"/>
          <w:szCs w:val="24"/>
        </w:rPr>
        <w:t>. Protección de datos de carácter personal.</w:t>
      </w:r>
      <w:bookmarkEnd w:id="45"/>
      <w:r w:rsidRPr="005578FE">
        <w:rPr>
          <w:sz w:val="24"/>
          <w:szCs w:val="24"/>
        </w:rPr>
        <w:t xml:space="preserve">  </w:t>
      </w:r>
    </w:p>
    <w:p w14:paraId="20FE975E" w14:textId="77777777" w:rsidR="00C7452D" w:rsidRPr="005578FE" w:rsidRDefault="00C7452D" w:rsidP="00C7452D">
      <w:pPr>
        <w:rPr>
          <w:sz w:val="24"/>
          <w:szCs w:val="24"/>
        </w:rPr>
      </w:pPr>
      <w:r w:rsidRPr="005578FE">
        <w:rPr>
          <w:sz w:val="24"/>
          <w:szCs w:val="24"/>
        </w:rPr>
        <w:t xml:space="preserve"> </w:t>
      </w:r>
    </w:p>
    <w:p w14:paraId="6201A23A" w14:textId="327BA351" w:rsidR="00C7452D" w:rsidRPr="005578FE" w:rsidRDefault="00C7452D" w:rsidP="00C7452D">
      <w:pPr>
        <w:rPr>
          <w:sz w:val="24"/>
          <w:szCs w:val="24"/>
        </w:rPr>
      </w:pPr>
      <w:r w:rsidRPr="005578FE">
        <w:rPr>
          <w:sz w:val="24"/>
          <w:szCs w:val="24"/>
        </w:rPr>
        <w:t>De acuerdo con lo dispuesto por el Reglamento (UE) 2016/679 del Parlamento Europeo y del Consejo de 27 de abril de 2016 relativo a la protección de las personas físicas en lo que respecta al tratamiento de datos personales y a la libre circulación de estos datos y por el que se deroga la Directiva 95/46/CE</w:t>
      </w:r>
      <w:r w:rsidR="007862A8">
        <w:rPr>
          <w:sz w:val="24"/>
          <w:szCs w:val="24"/>
        </w:rPr>
        <w:t xml:space="preserve">, así como en virtud de lo expresamente previsto en la Ley Orgánica 3/2018, de 5 de diciembre, de Protección de datos personales y garantía de los derechos digitales, </w:t>
      </w:r>
      <w:r w:rsidRPr="005578FE">
        <w:rPr>
          <w:sz w:val="24"/>
          <w:szCs w:val="24"/>
        </w:rPr>
        <w:t xml:space="preserve">se informa de los siguientes aspectos sobre el tratamiento de datos personales de los licitantes y adjudicatario del suministro:  </w:t>
      </w:r>
    </w:p>
    <w:p w14:paraId="73B963EF" w14:textId="77777777" w:rsidR="00C7452D" w:rsidRPr="005578FE" w:rsidRDefault="00C7452D" w:rsidP="00C7452D">
      <w:pPr>
        <w:rPr>
          <w:sz w:val="24"/>
          <w:szCs w:val="24"/>
        </w:rPr>
      </w:pPr>
      <w:r w:rsidRPr="005578FE">
        <w:rPr>
          <w:sz w:val="24"/>
          <w:szCs w:val="24"/>
        </w:rPr>
        <w:t xml:space="preserve"> </w:t>
      </w:r>
    </w:p>
    <w:p w14:paraId="2A3BB200" w14:textId="1BF4AE96" w:rsidR="00C7452D" w:rsidRPr="005578FE" w:rsidRDefault="00C7452D" w:rsidP="00C7452D">
      <w:pPr>
        <w:rPr>
          <w:sz w:val="24"/>
          <w:szCs w:val="24"/>
        </w:rPr>
      </w:pPr>
      <w:r w:rsidRPr="005578FE">
        <w:rPr>
          <w:sz w:val="24"/>
          <w:szCs w:val="24"/>
        </w:rPr>
        <w:t xml:space="preserve">Responsable del tratamiento: </w:t>
      </w:r>
      <w:r w:rsidR="002379FE" w:rsidRPr="002379FE">
        <w:rPr>
          <w:sz w:val="24"/>
          <w:szCs w:val="24"/>
        </w:rPr>
        <w:t xml:space="preserve">SESTAO BERRI 2010, S.A. </w:t>
      </w:r>
      <w:r w:rsidRPr="005578FE">
        <w:rPr>
          <w:sz w:val="24"/>
          <w:szCs w:val="24"/>
        </w:rPr>
        <w:t xml:space="preserve">con CIF </w:t>
      </w:r>
      <w:r w:rsidR="005E3BFB" w:rsidRPr="00580217">
        <w:rPr>
          <w:sz w:val="24"/>
          <w:szCs w:val="24"/>
        </w:rPr>
        <w:t>A95378014</w:t>
      </w:r>
      <w:r w:rsidRPr="00580217">
        <w:rPr>
          <w:sz w:val="24"/>
          <w:szCs w:val="24"/>
        </w:rPr>
        <w:t>, domicilio en</w:t>
      </w:r>
      <w:r w:rsidR="002379FE" w:rsidRPr="0046065A">
        <w:rPr>
          <w:sz w:val="24"/>
          <w:szCs w:val="24"/>
        </w:rPr>
        <w:t xml:space="preserve"> </w:t>
      </w:r>
      <w:r w:rsidR="005E3BFB" w:rsidRPr="008E0B29">
        <w:rPr>
          <w:sz w:val="24"/>
          <w:szCs w:val="24"/>
        </w:rPr>
        <w:t xml:space="preserve">la Plaza de los Tres Concejos, número 1, bajo, de Sestao </w:t>
      </w:r>
      <w:r w:rsidRPr="0046065A">
        <w:rPr>
          <w:sz w:val="24"/>
          <w:szCs w:val="24"/>
        </w:rPr>
        <w:t>, teléfono</w:t>
      </w:r>
      <w:r w:rsidR="002379FE" w:rsidRPr="0046065A">
        <w:rPr>
          <w:sz w:val="24"/>
          <w:szCs w:val="24"/>
        </w:rPr>
        <w:t xml:space="preserve"> </w:t>
      </w:r>
      <w:r w:rsidR="005E3BFB" w:rsidRPr="008E0B29">
        <w:rPr>
          <w:sz w:val="24"/>
          <w:szCs w:val="24"/>
        </w:rPr>
        <w:t>944064460</w:t>
      </w:r>
      <w:r w:rsidRPr="00580217">
        <w:rPr>
          <w:sz w:val="24"/>
          <w:szCs w:val="24"/>
        </w:rPr>
        <w:t xml:space="preserve">  y correo electrónico</w:t>
      </w:r>
      <w:r w:rsidR="002379FE" w:rsidRPr="0046065A">
        <w:rPr>
          <w:sz w:val="24"/>
          <w:szCs w:val="24"/>
        </w:rPr>
        <w:t xml:space="preserve"> </w:t>
      </w:r>
      <w:r w:rsidR="005E3BFB" w:rsidRPr="008E0B29">
        <w:rPr>
          <w:sz w:val="24"/>
          <w:szCs w:val="24"/>
        </w:rPr>
        <w:t>info@sestaoberri.eus</w:t>
      </w:r>
      <w:r w:rsidRPr="008E0B29">
        <w:rPr>
          <w:sz w:val="24"/>
          <w:szCs w:val="24"/>
        </w:rPr>
        <w:t>:</w:t>
      </w:r>
      <w:r w:rsidRPr="005578FE">
        <w:rPr>
          <w:sz w:val="24"/>
          <w:szCs w:val="24"/>
        </w:rPr>
        <w:t xml:space="preserve">   </w:t>
      </w:r>
    </w:p>
    <w:p w14:paraId="4F286C50" w14:textId="77777777" w:rsidR="00C7452D" w:rsidRPr="005578FE" w:rsidRDefault="00C7452D" w:rsidP="00C7452D">
      <w:pPr>
        <w:rPr>
          <w:sz w:val="24"/>
          <w:szCs w:val="24"/>
        </w:rPr>
      </w:pPr>
      <w:r w:rsidRPr="005578FE">
        <w:rPr>
          <w:sz w:val="24"/>
          <w:szCs w:val="24"/>
        </w:rPr>
        <w:t xml:space="preserve"> </w:t>
      </w:r>
    </w:p>
    <w:p w14:paraId="5CD00962" w14:textId="77777777" w:rsidR="00C7452D" w:rsidRPr="005578FE" w:rsidRDefault="00C7452D" w:rsidP="00C7452D">
      <w:pPr>
        <w:rPr>
          <w:sz w:val="24"/>
          <w:szCs w:val="24"/>
        </w:rPr>
      </w:pPr>
      <w:r w:rsidRPr="005578FE">
        <w:rPr>
          <w:sz w:val="24"/>
          <w:szCs w:val="24"/>
        </w:rPr>
        <w:t xml:space="preserve">Finalidad del tratamiento: gestionar la presente licitación del suministro de tal forma que, en caso de resultar finalmente adjudicatario del mismo, se utilizarán con la finalidad del adecuado mantenimiento, desarrollo, cumplimiento y control de la relación contractual y de los suministros que ejecuta. </w:t>
      </w:r>
    </w:p>
    <w:p w14:paraId="3404EA04" w14:textId="77777777" w:rsidR="00C7452D" w:rsidRPr="005578FE" w:rsidRDefault="00C7452D" w:rsidP="00C7452D">
      <w:pPr>
        <w:rPr>
          <w:sz w:val="24"/>
          <w:szCs w:val="24"/>
        </w:rPr>
      </w:pPr>
      <w:r w:rsidRPr="005578FE">
        <w:rPr>
          <w:sz w:val="24"/>
          <w:szCs w:val="24"/>
        </w:rPr>
        <w:t xml:space="preserve"> </w:t>
      </w:r>
    </w:p>
    <w:p w14:paraId="3B926722" w14:textId="77777777" w:rsidR="00C7452D" w:rsidRPr="005578FE" w:rsidRDefault="00C7452D" w:rsidP="00C7452D">
      <w:pPr>
        <w:rPr>
          <w:sz w:val="24"/>
          <w:szCs w:val="24"/>
        </w:rPr>
      </w:pPr>
      <w:r w:rsidRPr="005578FE">
        <w:rPr>
          <w:sz w:val="24"/>
          <w:szCs w:val="24"/>
        </w:rPr>
        <w:t xml:space="preserve">Legitimación: respecto a los datos personales de los licitantes, la base legal o jurídica para el tratamiento de los datos personales es la aplicación de las medidas precontractuales necesarias para la gestión de misma.  </w:t>
      </w:r>
    </w:p>
    <w:p w14:paraId="7A8B485B" w14:textId="77777777" w:rsidR="00C7452D" w:rsidRPr="005578FE" w:rsidRDefault="00C7452D" w:rsidP="00C7452D">
      <w:pPr>
        <w:rPr>
          <w:sz w:val="24"/>
          <w:szCs w:val="24"/>
        </w:rPr>
      </w:pPr>
      <w:r w:rsidRPr="005578FE">
        <w:rPr>
          <w:sz w:val="24"/>
          <w:szCs w:val="24"/>
        </w:rPr>
        <w:t xml:space="preserve"> </w:t>
      </w:r>
    </w:p>
    <w:p w14:paraId="4C63D66D" w14:textId="77777777" w:rsidR="00C7452D" w:rsidRPr="005578FE" w:rsidRDefault="00C7452D" w:rsidP="00C7452D">
      <w:pPr>
        <w:rPr>
          <w:sz w:val="24"/>
          <w:szCs w:val="24"/>
        </w:rPr>
      </w:pPr>
      <w:r w:rsidRPr="005578FE">
        <w:rPr>
          <w:sz w:val="24"/>
          <w:szCs w:val="24"/>
        </w:rPr>
        <w:t xml:space="preserve">Respecto a los datos personales del adjudicatario, la base legal es la ejecución del contrato que se suscriba entre las partes.  </w:t>
      </w:r>
    </w:p>
    <w:p w14:paraId="2D25E7BE" w14:textId="77777777" w:rsidR="00C7452D" w:rsidRPr="005578FE" w:rsidRDefault="00C7452D" w:rsidP="00C7452D">
      <w:pPr>
        <w:rPr>
          <w:sz w:val="24"/>
          <w:szCs w:val="24"/>
        </w:rPr>
      </w:pPr>
      <w:r w:rsidRPr="005578FE">
        <w:rPr>
          <w:sz w:val="24"/>
          <w:szCs w:val="24"/>
        </w:rPr>
        <w:t xml:space="preserve"> </w:t>
      </w:r>
    </w:p>
    <w:p w14:paraId="22383D31" w14:textId="77777777" w:rsidR="00C7452D" w:rsidRPr="005578FE" w:rsidRDefault="00C7452D" w:rsidP="00C7452D">
      <w:pPr>
        <w:rPr>
          <w:sz w:val="24"/>
          <w:szCs w:val="24"/>
        </w:rPr>
      </w:pPr>
      <w:r w:rsidRPr="005578FE">
        <w:rPr>
          <w:sz w:val="24"/>
          <w:szCs w:val="24"/>
        </w:rPr>
        <w:lastRenderedPageBreak/>
        <w:t xml:space="preserve">Destinatarios de los datos: Tribunal Vasco de Cuentas, como órgano fiscalizador de nuestra actividad y ello en cumplimiento de lo dispuesto por la Ley 1/1988, de 5 de febrero, del Tribunal Vasco de Cuentas y, en su caso, a la administración tributaria competente para cumplir con las correspondientes obligaciones fiscales y tributarias, y ello en cumplimiento de la Norma Foral Tributaria que resulte aplicable en cada provincia.  </w:t>
      </w:r>
    </w:p>
    <w:p w14:paraId="62903A1F" w14:textId="77777777" w:rsidR="00C7452D" w:rsidRPr="005578FE" w:rsidRDefault="00C7452D" w:rsidP="00C7452D">
      <w:pPr>
        <w:rPr>
          <w:sz w:val="24"/>
          <w:szCs w:val="24"/>
        </w:rPr>
      </w:pPr>
      <w:r w:rsidRPr="005578FE">
        <w:rPr>
          <w:sz w:val="24"/>
          <w:szCs w:val="24"/>
        </w:rPr>
        <w:t xml:space="preserve"> </w:t>
      </w:r>
    </w:p>
    <w:p w14:paraId="52128F60" w14:textId="77777777" w:rsidR="00C7452D" w:rsidRPr="005578FE" w:rsidRDefault="00C7452D" w:rsidP="00C7452D">
      <w:pPr>
        <w:rPr>
          <w:sz w:val="24"/>
          <w:szCs w:val="24"/>
        </w:rPr>
      </w:pPr>
      <w:r w:rsidRPr="005578FE">
        <w:rPr>
          <w:sz w:val="24"/>
          <w:szCs w:val="24"/>
        </w:rPr>
        <w:t xml:space="preserve">Plazo de conservación de los datos: los datos personales de los licitantes los conservaremos durante el plazo de vigencia de la licitación y, una vez finalizada, durante los plazos de prescripción de responsabilidades.  </w:t>
      </w:r>
    </w:p>
    <w:p w14:paraId="2D134718" w14:textId="77777777" w:rsidR="00C7452D" w:rsidRPr="005578FE" w:rsidRDefault="00C7452D" w:rsidP="00C7452D">
      <w:pPr>
        <w:rPr>
          <w:sz w:val="24"/>
          <w:szCs w:val="24"/>
        </w:rPr>
      </w:pPr>
      <w:r w:rsidRPr="005578FE">
        <w:rPr>
          <w:sz w:val="24"/>
          <w:szCs w:val="24"/>
        </w:rPr>
        <w:t xml:space="preserve"> </w:t>
      </w:r>
    </w:p>
    <w:p w14:paraId="579B28CD" w14:textId="77777777" w:rsidR="00C7452D" w:rsidRPr="005578FE" w:rsidRDefault="00C7452D" w:rsidP="00C7452D">
      <w:pPr>
        <w:rPr>
          <w:sz w:val="24"/>
          <w:szCs w:val="24"/>
        </w:rPr>
      </w:pPr>
      <w:r w:rsidRPr="005578FE">
        <w:rPr>
          <w:sz w:val="24"/>
          <w:szCs w:val="24"/>
        </w:rPr>
        <w:t xml:space="preserve">Respecto de la empresa adjudicataria, durante los plazos de prescripción de obligaciones legales y tributarias.  </w:t>
      </w:r>
    </w:p>
    <w:p w14:paraId="76792C71" w14:textId="77777777" w:rsidR="00C7452D" w:rsidRPr="005578FE" w:rsidRDefault="00C7452D" w:rsidP="00C7452D">
      <w:pPr>
        <w:rPr>
          <w:sz w:val="24"/>
          <w:szCs w:val="24"/>
        </w:rPr>
      </w:pPr>
      <w:r w:rsidRPr="005578FE">
        <w:rPr>
          <w:sz w:val="24"/>
          <w:szCs w:val="24"/>
        </w:rPr>
        <w:t xml:space="preserve"> </w:t>
      </w:r>
    </w:p>
    <w:p w14:paraId="21AAE171" w14:textId="4AEEE00C" w:rsidR="00C7452D" w:rsidRPr="005578FE" w:rsidRDefault="00C7452D" w:rsidP="00C7452D">
      <w:pPr>
        <w:rPr>
          <w:sz w:val="24"/>
          <w:szCs w:val="24"/>
        </w:rPr>
      </w:pPr>
      <w:r w:rsidRPr="005578FE">
        <w:rPr>
          <w:sz w:val="24"/>
          <w:szCs w:val="24"/>
        </w:rPr>
        <w:t xml:space="preserve">Derechos de protección de datos: en cualquier momento puede solicitarnos el acceso a sus datos personales o, en su caso, su rectificación o supresión, la limitación del tratamiento en cuyo caso únicamente los conservaremos para el ejercicio o la defensa de reclamaciones, su oposición al mismo, a no ser objeto de una decisión basada únicamente en el tratamiento automatizado, incluida la elaboración de perfiles, así como su derecho a la portabilidad de los datos personales. Para ello deberá enviar una solicitud por escrito dirigida a </w:t>
      </w:r>
      <w:r w:rsidR="00B55F64" w:rsidRPr="00B55F64">
        <w:rPr>
          <w:sz w:val="24"/>
          <w:szCs w:val="24"/>
        </w:rPr>
        <w:t xml:space="preserve">SESTAO BERRI 2010, S.A. </w:t>
      </w:r>
      <w:r w:rsidRPr="005578FE">
        <w:rPr>
          <w:sz w:val="24"/>
          <w:szCs w:val="24"/>
        </w:rPr>
        <w:t>o bien enviando un correo electrónico a</w:t>
      </w:r>
      <w:r w:rsidR="00B55F64">
        <w:rPr>
          <w:sz w:val="24"/>
          <w:szCs w:val="24"/>
        </w:rPr>
        <w:t xml:space="preserve"> </w:t>
      </w:r>
      <w:r w:rsidR="005E3BFB" w:rsidRPr="008E0B29">
        <w:rPr>
          <w:sz w:val="24"/>
          <w:szCs w:val="24"/>
        </w:rPr>
        <w:t>info@sestaoberri.eus</w:t>
      </w:r>
      <w:r w:rsidRPr="00434C9B">
        <w:rPr>
          <w:sz w:val="24"/>
          <w:szCs w:val="24"/>
        </w:rPr>
        <w:t>,</w:t>
      </w:r>
      <w:r w:rsidRPr="005578FE">
        <w:rPr>
          <w:sz w:val="24"/>
          <w:szCs w:val="24"/>
        </w:rPr>
        <w:t xml:space="preserve"> acompañando en todo caso fotocopia de su DNI.  </w:t>
      </w:r>
    </w:p>
    <w:p w14:paraId="33975F3A" w14:textId="77777777" w:rsidR="00C7452D" w:rsidRPr="005578FE" w:rsidRDefault="00C7452D" w:rsidP="00C7452D">
      <w:pPr>
        <w:rPr>
          <w:sz w:val="24"/>
          <w:szCs w:val="24"/>
        </w:rPr>
      </w:pPr>
      <w:r w:rsidRPr="005578FE">
        <w:rPr>
          <w:sz w:val="24"/>
          <w:szCs w:val="24"/>
        </w:rPr>
        <w:t xml:space="preserve"> </w:t>
      </w:r>
    </w:p>
    <w:p w14:paraId="512D103B" w14:textId="77777777" w:rsidR="00C7452D" w:rsidRPr="005578FE" w:rsidRDefault="00C7452D" w:rsidP="00C7452D">
      <w:pPr>
        <w:rPr>
          <w:sz w:val="24"/>
          <w:szCs w:val="24"/>
        </w:rPr>
      </w:pPr>
      <w:r w:rsidRPr="005578FE">
        <w:rPr>
          <w:sz w:val="24"/>
          <w:szCs w:val="24"/>
        </w:rPr>
        <w:t xml:space="preserve">Puede presentar una reclamación ante la Agencia Española de Protección de Datos, bien a través de su sede electrónica o en su domicilio, en la calle Jorge Juan, nº 6, C.P. 28001 de Madrid. </w:t>
      </w:r>
    </w:p>
    <w:p w14:paraId="48D4914F" w14:textId="77777777" w:rsidR="009573F6" w:rsidRDefault="009573F6" w:rsidP="00C7452D">
      <w:pPr>
        <w:rPr>
          <w:sz w:val="24"/>
          <w:szCs w:val="24"/>
        </w:rPr>
      </w:pPr>
    </w:p>
    <w:p w14:paraId="1DD7506E" w14:textId="77777777" w:rsidR="009573F6" w:rsidRDefault="009573F6" w:rsidP="00C7452D">
      <w:pPr>
        <w:rPr>
          <w:sz w:val="24"/>
          <w:szCs w:val="24"/>
        </w:rPr>
      </w:pPr>
    </w:p>
    <w:p w14:paraId="68353F6F" w14:textId="77777777" w:rsidR="009573F6" w:rsidRDefault="009573F6" w:rsidP="00C7452D">
      <w:pPr>
        <w:rPr>
          <w:sz w:val="24"/>
          <w:szCs w:val="24"/>
        </w:rPr>
      </w:pPr>
    </w:p>
    <w:p w14:paraId="5DCF7D5C" w14:textId="77777777" w:rsidR="009573F6" w:rsidRDefault="009573F6" w:rsidP="00C7452D">
      <w:pPr>
        <w:rPr>
          <w:sz w:val="24"/>
          <w:szCs w:val="24"/>
        </w:rPr>
      </w:pPr>
    </w:p>
    <w:p w14:paraId="7C090BCF" w14:textId="77777777" w:rsidR="009573F6" w:rsidRDefault="009573F6" w:rsidP="00C7452D">
      <w:pPr>
        <w:rPr>
          <w:sz w:val="24"/>
          <w:szCs w:val="24"/>
        </w:rPr>
      </w:pPr>
    </w:p>
    <w:p w14:paraId="0216F8CB" w14:textId="77777777" w:rsidR="00C7452D" w:rsidRPr="005578FE" w:rsidRDefault="00C7452D" w:rsidP="00C7452D">
      <w:pPr>
        <w:rPr>
          <w:sz w:val="24"/>
          <w:szCs w:val="24"/>
        </w:rPr>
      </w:pPr>
      <w:r w:rsidRPr="005578FE">
        <w:rPr>
          <w:sz w:val="24"/>
          <w:szCs w:val="24"/>
        </w:rPr>
        <w:lastRenderedPageBreak/>
        <w:t xml:space="preserve">  </w:t>
      </w:r>
    </w:p>
    <w:p w14:paraId="46532923" w14:textId="77777777" w:rsidR="00C7452D" w:rsidRPr="0046065A" w:rsidRDefault="00C7452D" w:rsidP="00FB326C">
      <w:pPr>
        <w:pStyle w:val="Ttulo2"/>
      </w:pPr>
      <w:bookmarkStart w:id="46" w:name="_Toc45122283"/>
      <w:r w:rsidRPr="0046065A">
        <w:t>PRECIO Y PAGO</w:t>
      </w:r>
      <w:bookmarkEnd w:id="46"/>
      <w:r w:rsidRPr="0046065A">
        <w:t xml:space="preserve"> </w:t>
      </w:r>
    </w:p>
    <w:p w14:paraId="7F5DEFB1" w14:textId="77777777" w:rsidR="009573F6" w:rsidRDefault="009573F6" w:rsidP="009573F6">
      <w:pPr>
        <w:rPr>
          <w:sz w:val="24"/>
          <w:szCs w:val="24"/>
        </w:rPr>
      </w:pPr>
    </w:p>
    <w:p w14:paraId="51C1512F" w14:textId="77777777" w:rsidR="009573F6" w:rsidRPr="008E0B29" w:rsidRDefault="009573F6" w:rsidP="009573F6">
      <w:pPr>
        <w:rPr>
          <w:b/>
          <w:sz w:val="24"/>
          <w:szCs w:val="24"/>
        </w:rPr>
      </w:pPr>
      <w:r w:rsidRPr="008E0B29">
        <w:rPr>
          <w:b/>
          <w:sz w:val="24"/>
          <w:szCs w:val="24"/>
        </w:rPr>
        <w:t>Cláusula 38. Precio</w:t>
      </w:r>
    </w:p>
    <w:p w14:paraId="20644422" w14:textId="77777777" w:rsidR="003D6289" w:rsidRDefault="003D6289" w:rsidP="009573F6">
      <w:pPr>
        <w:rPr>
          <w:sz w:val="24"/>
          <w:szCs w:val="24"/>
        </w:rPr>
      </w:pPr>
    </w:p>
    <w:p w14:paraId="601CFC9D" w14:textId="24E324D3" w:rsidR="009573F6" w:rsidRDefault="009573F6" w:rsidP="007862A8">
      <w:pPr>
        <w:rPr>
          <w:sz w:val="24"/>
          <w:szCs w:val="24"/>
        </w:rPr>
      </w:pPr>
      <w:r w:rsidRPr="009573F6">
        <w:rPr>
          <w:sz w:val="24"/>
          <w:szCs w:val="24"/>
        </w:rPr>
        <w:t>El precio máximo de licitación por todos los conceptos contenidos en el prese</w:t>
      </w:r>
      <w:r w:rsidR="003D6289">
        <w:rPr>
          <w:sz w:val="24"/>
          <w:szCs w:val="24"/>
        </w:rPr>
        <w:t xml:space="preserve">nte Pliego es el de </w:t>
      </w:r>
      <w:r w:rsidR="007862A8">
        <w:rPr>
          <w:sz w:val="24"/>
          <w:szCs w:val="24"/>
        </w:rPr>
        <w:t>1.085.000</w:t>
      </w:r>
      <w:r w:rsidRPr="009573F6">
        <w:rPr>
          <w:sz w:val="24"/>
          <w:szCs w:val="24"/>
        </w:rPr>
        <w:t xml:space="preserve"> €, </w:t>
      </w:r>
      <w:r w:rsidR="00513752">
        <w:rPr>
          <w:sz w:val="24"/>
          <w:szCs w:val="24"/>
        </w:rPr>
        <w:t>IVA exceptuado</w:t>
      </w:r>
      <w:r w:rsidR="007862A8">
        <w:rPr>
          <w:sz w:val="24"/>
          <w:szCs w:val="24"/>
        </w:rPr>
        <w:t>.</w:t>
      </w:r>
    </w:p>
    <w:p w14:paraId="1F473843" w14:textId="77777777" w:rsidR="00580217" w:rsidRPr="009573F6" w:rsidRDefault="00580217" w:rsidP="009573F6">
      <w:pPr>
        <w:rPr>
          <w:sz w:val="24"/>
          <w:szCs w:val="24"/>
        </w:rPr>
      </w:pPr>
    </w:p>
    <w:p w14:paraId="5313F471" w14:textId="1044D50B" w:rsidR="009573F6" w:rsidRPr="000F7982" w:rsidRDefault="00D62A09" w:rsidP="008E0B29">
      <w:pPr>
        <w:rPr>
          <w:sz w:val="24"/>
          <w:szCs w:val="24"/>
        </w:rPr>
      </w:pPr>
      <w:r w:rsidRPr="000F7982">
        <w:rPr>
          <w:sz w:val="24"/>
          <w:szCs w:val="24"/>
        </w:rPr>
        <w:t>El precio específico del contrato será el que determine la ofe</w:t>
      </w:r>
      <w:r w:rsidRPr="00DA7564">
        <w:rPr>
          <w:sz w:val="24"/>
          <w:szCs w:val="24"/>
        </w:rPr>
        <w:t>rta ganadora del contratista al que le sea adjudicado el contrato</w:t>
      </w:r>
      <w:r>
        <w:rPr>
          <w:sz w:val="24"/>
          <w:szCs w:val="24"/>
        </w:rPr>
        <w:t>, considerándose éste como precio cerrado de la presente licitación.</w:t>
      </w:r>
    </w:p>
    <w:p w14:paraId="3F9571FC" w14:textId="77777777" w:rsidR="00D62A09" w:rsidRDefault="00D62A09" w:rsidP="00FB326C">
      <w:pPr>
        <w:pStyle w:val="Ttulo3ae"/>
        <w:rPr>
          <w:sz w:val="24"/>
          <w:szCs w:val="24"/>
        </w:rPr>
      </w:pPr>
    </w:p>
    <w:p w14:paraId="105B8075" w14:textId="15EC821F" w:rsidR="00C7452D" w:rsidRPr="005578FE" w:rsidRDefault="00C7452D" w:rsidP="00FB326C">
      <w:pPr>
        <w:pStyle w:val="Ttulo3ae"/>
        <w:rPr>
          <w:sz w:val="24"/>
          <w:szCs w:val="24"/>
        </w:rPr>
      </w:pPr>
      <w:bookmarkStart w:id="47" w:name="_Toc45122284"/>
      <w:r w:rsidRPr="00701820">
        <w:rPr>
          <w:sz w:val="24"/>
          <w:szCs w:val="24"/>
        </w:rPr>
        <w:t>Clausula 3</w:t>
      </w:r>
      <w:r w:rsidR="009573F6" w:rsidRPr="008E0B29">
        <w:rPr>
          <w:sz w:val="24"/>
          <w:szCs w:val="24"/>
        </w:rPr>
        <w:t>9</w:t>
      </w:r>
      <w:r w:rsidRPr="00701820">
        <w:rPr>
          <w:sz w:val="24"/>
          <w:szCs w:val="24"/>
        </w:rPr>
        <w:t>. Pago del precio.</w:t>
      </w:r>
      <w:bookmarkEnd w:id="47"/>
      <w:r w:rsidRPr="005578FE">
        <w:rPr>
          <w:sz w:val="24"/>
          <w:szCs w:val="24"/>
        </w:rPr>
        <w:t xml:space="preserve"> </w:t>
      </w:r>
    </w:p>
    <w:p w14:paraId="215BC9D8" w14:textId="77777777" w:rsidR="00C7452D" w:rsidRPr="005578FE" w:rsidRDefault="00C7452D" w:rsidP="00C7452D">
      <w:pPr>
        <w:rPr>
          <w:sz w:val="24"/>
          <w:szCs w:val="24"/>
        </w:rPr>
      </w:pPr>
      <w:r w:rsidRPr="005578FE">
        <w:rPr>
          <w:sz w:val="24"/>
          <w:szCs w:val="24"/>
        </w:rPr>
        <w:t xml:space="preserve"> </w:t>
      </w:r>
    </w:p>
    <w:p w14:paraId="595B25EE" w14:textId="77777777" w:rsidR="00C7452D" w:rsidRPr="005578FE" w:rsidRDefault="00C7452D" w:rsidP="00C7452D">
      <w:pPr>
        <w:rPr>
          <w:sz w:val="24"/>
          <w:szCs w:val="24"/>
        </w:rPr>
      </w:pPr>
      <w:r w:rsidRPr="005578FE">
        <w:rPr>
          <w:sz w:val="24"/>
          <w:szCs w:val="24"/>
        </w:rPr>
        <w:t xml:space="preserve">El Contratista tendrá derecho al abono de la obra ejecutada mediante la emisión de certificaciones mensuales que recogerán la obra ejecutada en el mes y su valoración, conforme a su oferta económica. </w:t>
      </w:r>
    </w:p>
    <w:p w14:paraId="18CAF9B9" w14:textId="77777777" w:rsidR="00C7452D" w:rsidRPr="005578FE" w:rsidRDefault="00C7452D" w:rsidP="00C7452D">
      <w:pPr>
        <w:rPr>
          <w:sz w:val="24"/>
          <w:szCs w:val="24"/>
        </w:rPr>
      </w:pPr>
      <w:r w:rsidRPr="005578FE">
        <w:rPr>
          <w:sz w:val="24"/>
          <w:szCs w:val="24"/>
        </w:rPr>
        <w:t xml:space="preserve"> </w:t>
      </w:r>
    </w:p>
    <w:p w14:paraId="3DDAF504" w14:textId="77777777" w:rsidR="00C7452D" w:rsidRPr="005578FE" w:rsidRDefault="00C7452D" w:rsidP="00C7452D">
      <w:pPr>
        <w:rPr>
          <w:sz w:val="24"/>
          <w:szCs w:val="24"/>
        </w:rPr>
      </w:pPr>
      <w:r w:rsidRPr="005578FE">
        <w:rPr>
          <w:sz w:val="24"/>
          <w:szCs w:val="24"/>
        </w:rPr>
        <w:t xml:space="preserve">En el precio global, y en su caso, en cada precio unitario de ejecución por contrata, se considerarán incluidos todos los gastos (directos, indirectos y generales) necesarios para la ejecución de los trabajos (13 %). Asimismo, en dicho precio está incluido el beneficio industrial que se fija en un 6 por ciento (6 %).  </w:t>
      </w:r>
    </w:p>
    <w:p w14:paraId="13F666E2" w14:textId="77777777" w:rsidR="00C7452D" w:rsidRPr="005578FE" w:rsidRDefault="00C7452D" w:rsidP="00C7452D">
      <w:pPr>
        <w:rPr>
          <w:sz w:val="24"/>
          <w:szCs w:val="24"/>
        </w:rPr>
      </w:pPr>
      <w:r w:rsidRPr="005578FE">
        <w:rPr>
          <w:sz w:val="24"/>
          <w:szCs w:val="24"/>
        </w:rPr>
        <w:t xml:space="preserve"> </w:t>
      </w:r>
    </w:p>
    <w:p w14:paraId="6ED5AA11" w14:textId="77777777" w:rsidR="00C7452D" w:rsidRPr="005578FE" w:rsidRDefault="00C7452D" w:rsidP="00C7452D">
      <w:pPr>
        <w:rPr>
          <w:sz w:val="24"/>
          <w:szCs w:val="24"/>
        </w:rPr>
      </w:pPr>
      <w:r w:rsidRPr="005578FE">
        <w:rPr>
          <w:sz w:val="24"/>
          <w:szCs w:val="24"/>
        </w:rPr>
        <w:t xml:space="preserve">Todos los precios, salvo indicación en contrario, incluyen el suministro y empleo y gastos de maquinaria, mano de obra, elementos accesorios, transportes, herramientas y medios auxiliares de todos los materiales, manipulaciones y operaciones directas e indirectas necesarios para la ejecución de las unidades de obra correspondientes. </w:t>
      </w:r>
    </w:p>
    <w:p w14:paraId="15EA3056" w14:textId="77777777" w:rsidR="00C7452D" w:rsidRPr="005578FE" w:rsidRDefault="00C7452D" w:rsidP="00C7452D">
      <w:pPr>
        <w:rPr>
          <w:sz w:val="24"/>
          <w:szCs w:val="24"/>
        </w:rPr>
      </w:pPr>
      <w:r w:rsidRPr="005578FE">
        <w:rPr>
          <w:sz w:val="24"/>
          <w:szCs w:val="24"/>
        </w:rPr>
        <w:t xml:space="preserve"> </w:t>
      </w:r>
    </w:p>
    <w:p w14:paraId="544D04EB" w14:textId="7765C630" w:rsidR="00C7452D" w:rsidRPr="005578FE" w:rsidRDefault="00C7452D" w:rsidP="00C7452D">
      <w:pPr>
        <w:rPr>
          <w:sz w:val="24"/>
          <w:szCs w:val="24"/>
        </w:rPr>
      </w:pPr>
      <w:r w:rsidRPr="005578FE">
        <w:rPr>
          <w:sz w:val="24"/>
          <w:szCs w:val="24"/>
        </w:rPr>
        <w:t xml:space="preserve">Serán a cargo del Contratista, sin que la presente relación tenga carácter limitativo, los gastos derivados de las obras, tales como certificado de andamio, medios auxiliares de </w:t>
      </w:r>
      <w:r w:rsidRPr="005578FE">
        <w:rPr>
          <w:sz w:val="24"/>
          <w:szCs w:val="24"/>
        </w:rPr>
        <w:lastRenderedPageBreak/>
        <w:t>cualquier tipo, tasas de ocupación de la vía pública,</w:t>
      </w:r>
      <w:r w:rsidR="00434C9B">
        <w:rPr>
          <w:sz w:val="24"/>
          <w:szCs w:val="24"/>
        </w:rPr>
        <w:t xml:space="preserve"> impuestos tales como el ICIO,</w:t>
      </w:r>
      <w:r w:rsidRPr="005578FE">
        <w:rPr>
          <w:sz w:val="24"/>
          <w:szCs w:val="24"/>
        </w:rPr>
        <w:t xml:space="preserve"> reserva de espacios, cortes de calles, suministros, boletines y documentación de final de obra, arbitrios, viajes y dietas, en general todos los gastos de cualquier naturaleza en el que el contratista pueda incurrir. </w:t>
      </w:r>
    </w:p>
    <w:p w14:paraId="29C2959F" w14:textId="77777777" w:rsidR="00C7452D" w:rsidRPr="005578FE" w:rsidRDefault="00C7452D" w:rsidP="00C7452D">
      <w:pPr>
        <w:rPr>
          <w:sz w:val="24"/>
          <w:szCs w:val="24"/>
        </w:rPr>
      </w:pPr>
      <w:r w:rsidRPr="005578FE">
        <w:rPr>
          <w:sz w:val="24"/>
          <w:szCs w:val="24"/>
        </w:rPr>
        <w:t xml:space="preserve"> </w:t>
      </w:r>
    </w:p>
    <w:p w14:paraId="28F2BDF8" w14:textId="77777777" w:rsidR="00C7452D" w:rsidRPr="005578FE" w:rsidRDefault="00C7452D" w:rsidP="00C7452D">
      <w:pPr>
        <w:rPr>
          <w:sz w:val="24"/>
          <w:szCs w:val="24"/>
        </w:rPr>
      </w:pPr>
      <w:r w:rsidRPr="005578FE">
        <w:rPr>
          <w:sz w:val="24"/>
          <w:szCs w:val="24"/>
        </w:rPr>
        <w:t xml:space="preserve">Por cada Certificación de Obra expedida por el Contratista y aprobada por la Propiedad, el Contratista preparará y entregará mensualmente a la Propiedad una factura a su nombre que deberá contener, debidamente desglosadas, las siguientes partidas: </w:t>
      </w:r>
    </w:p>
    <w:p w14:paraId="036E9855" w14:textId="77777777" w:rsidR="00C7452D" w:rsidRPr="005578FE" w:rsidRDefault="00C7452D" w:rsidP="00C7452D">
      <w:pPr>
        <w:rPr>
          <w:sz w:val="24"/>
          <w:szCs w:val="24"/>
        </w:rPr>
      </w:pPr>
      <w:r w:rsidRPr="005578FE">
        <w:rPr>
          <w:sz w:val="24"/>
          <w:szCs w:val="24"/>
        </w:rPr>
        <w:t xml:space="preserve"> </w:t>
      </w:r>
    </w:p>
    <w:p w14:paraId="44D6A210" w14:textId="77777777" w:rsidR="00C7452D" w:rsidRPr="005578FE" w:rsidRDefault="00C7452D" w:rsidP="00F76E77">
      <w:pPr>
        <w:pStyle w:val="Prrafodelista"/>
        <w:numPr>
          <w:ilvl w:val="2"/>
          <w:numId w:val="16"/>
        </w:numPr>
        <w:ind w:left="1134"/>
        <w:rPr>
          <w:sz w:val="24"/>
          <w:szCs w:val="24"/>
        </w:rPr>
      </w:pPr>
      <w:r w:rsidRPr="005578FE">
        <w:rPr>
          <w:sz w:val="24"/>
          <w:szCs w:val="24"/>
        </w:rPr>
        <w:t xml:space="preserve">Importe a pagar a cuenta por la Certificación de Obra aprobada;  </w:t>
      </w:r>
    </w:p>
    <w:p w14:paraId="79140797" w14:textId="77777777" w:rsidR="00C7452D" w:rsidRPr="005578FE" w:rsidRDefault="00C7452D" w:rsidP="00F76E77">
      <w:pPr>
        <w:pStyle w:val="Prrafodelista"/>
        <w:numPr>
          <w:ilvl w:val="2"/>
          <w:numId w:val="16"/>
        </w:numPr>
        <w:ind w:left="1134"/>
        <w:rPr>
          <w:sz w:val="24"/>
          <w:szCs w:val="24"/>
        </w:rPr>
      </w:pPr>
      <w:r w:rsidRPr="005578FE">
        <w:rPr>
          <w:sz w:val="24"/>
          <w:szCs w:val="24"/>
        </w:rPr>
        <w:t xml:space="preserve">Importe de la retención en garantía que corresponda;  </w:t>
      </w:r>
    </w:p>
    <w:p w14:paraId="10742C83" w14:textId="77777777" w:rsidR="00C7452D" w:rsidRPr="005578FE" w:rsidRDefault="00C7452D" w:rsidP="00F76E77">
      <w:pPr>
        <w:pStyle w:val="Prrafodelista"/>
        <w:numPr>
          <w:ilvl w:val="2"/>
          <w:numId w:val="16"/>
        </w:numPr>
        <w:ind w:left="1134"/>
        <w:rPr>
          <w:sz w:val="24"/>
          <w:szCs w:val="24"/>
        </w:rPr>
      </w:pPr>
      <w:r w:rsidRPr="005578FE">
        <w:rPr>
          <w:sz w:val="24"/>
          <w:szCs w:val="24"/>
        </w:rPr>
        <w:t xml:space="preserve">Importe de deducciones de cualquier otra índole a practicar por la Propiedad; </w:t>
      </w:r>
    </w:p>
    <w:p w14:paraId="53DC4C6B" w14:textId="77777777" w:rsidR="00C7452D" w:rsidRPr="005578FE" w:rsidRDefault="00C7452D" w:rsidP="00F76E77">
      <w:pPr>
        <w:pStyle w:val="Prrafodelista"/>
        <w:numPr>
          <w:ilvl w:val="2"/>
          <w:numId w:val="16"/>
        </w:numPr>
        <w:ind w:left="1134"/>
        <w:rPr>
          <w:sz w:val="24"/>
          <w:szCs w:val="24"/>
        </w:rPr>
      </w:pPr>
      <w:r w:rsidRPr="005578FE">
        <w:rPr>
          <w:sz w:val="24"/>
          <w:szCs w:val="24"/>
        </w:rPr>
        <w:t xml:space="preserve">Aplicación del Impuesto sobre el Valor Añadido (IVA): Indicación de la condición de inversión del sujeto pasivo. </w:t>
      </w:r>
    </w:p>
    <w:p w14:paraId="456C92DE" w14:textId="77777777" w:rsidR="00C7452D" w:rsidRPr="005578FE" w:rsidRDefault="00C7452D" w:rsidP="00C7452D">
      <w:pPr>
        <w:rPr>
          <w:sz w:val="24"/>
          <w:szCs w:val="24"/>
        </w:rPr>
      </w:pPr>
      <w:r w:rsidRPr="005578FE">
        <w:rPr>
          <w:sz w:val="24"/>
          <w:szCs w:val="24"/>
        </w:rPr>
        <w:t xml:space="preserve"> </w:t>
      </w:r>
    </w:p>
    <w:p w14:paraId="714B1AFF" w14:textId="77777777" w:rsidR="00C7452D" w:rsidRPr="005578FE" w:rsidRDefault="00C7452D" w:rsidP="00FB326C">
      <w:pPr>
        <w:pStyle w:val="Ttulo3ae"/>
        <w:rPr>
          <w:sz w:val="24"/>
          <w:szCs w:val="24"/>
        </w:rPr>
      </w:pPr>
      <w:bookmarkStart w:id="48" w:name="_Toc45122285"/>
      <w:r w:rsidRPr="005578FE">
        <w:rPr>
          <w:sz w:val="24"/>
          <w:szCs w:val="24"/>
        </w:rPr>
        <w:t>Cláusula 40. Revisión de precios.</w:t>
      </w:r>
      <w:bookmarkEnd w:id="48"/>
      <w:r w:rsidRPr="005578FE">
        <w:rPr>
          <w:sz w:val="24"/>
          <w:szCs w:val="24"/>
        </w:rPr>
        <w:t xml:space="preserve"> </w:t>
      </w:r>
    </w:p>
    <w:p w14:paraId="6957AC5C" w14:textId="77777777" w:rsidR="00C7452D" w:rsidRPr="005578FE" w:rsidRDefault="00C7452D" w:rsidP="00C7452D">
      <w:pPr>
        <w:rPr>
          <w:sz w:val="24"/>
          <w:szCs w:val="24"/>
        </w:rPr>
      </w:pPr>
      <w:r w:rsidRPr="005578FE">
        <w:rPr>
          <w:sz w:val="24"/>
          <w:szCs w:val="24"/>
        </w:rPr>
        <w:t xml:space="preserve"> </w:t>
      </w:r>
    </w:p>
    <w:p w14:paraId="637C2BD9" w14:textId="77777777" w:rsidR="00C7452D" w:rsidRPr="005578FE" w:rsidRDefault="00C7452D" w:rsidP="00C7452D">
      <w:pPr>
        <w:rPr>
          <w:sz w:val="24"/>
          <w:szCs w:val="24"/>
        </w:rPr>
      </w:pPr>
      <w:r w:rsidRPr="005578FE">
        <w:rPr>
          <w:sz w:val="24"/>
          <w:szCs w:val="24"/>
        </w:rPr>
        <w:t xml:space="preserve">Se excluye expresamente la revisión de precios. </w:t>
      </w:r>
    </w:p>
    <w:p w14:paraId="2DAB0949" w14:textId="77777777" w:rsidR="00C7452D" w:rsidRPr="005578FE" w:rsidRDefault="00C7452D" w:rsidP="00C7452D">
      <w:pPr>
        <w:rPr>
          <w:sz w:val="24"/>
          <w:szCs w:val="24"/>
        </w:rPr>
      </w:pPr>
      <w:r w:rsidRPr="005578FE">
        <w:rPr>
          <w:sz w:val="24"/>
          <w:szCs w:val="24"/>
        </w:rPr>
        <w:t xml:space="preserve"> </w:t>
      </w:r>
    </w:p>
    <w:p w14:paraId="15900D1D" w14:textId="77777777" w:rsidR="00C7452D" w:rsidRPr="005578FE" w:rsidRDefault="00C7452D" w:rsidP="00FB326C">
      <w:pPr>
        <w:pStyle w:val="Ttulo3ae"/>
        <w:rPr>
          <w:sz w:val="24"/>
          <w:szCs w:val="24"/>
        </w:rPr>
      </w:pPr>
      <w:bookmarkStart w:id="49" w:name="_Toc45122286"/>
      <w:r w:rsidRPr="005578FE">
        <w:rPr>
          <w:sz w:val="24"/>
          <w:szCs w:val="24"/>
        </w:rPr>
        <w:t>Clausula 41. Pago mediante transferencia.</w:t>
      </w:r>
      <w:bookmarkEnd w:id="49"/>
      <w:r w:rsidRPr="005578FE">
        <w:rPr>
          <w:sz w:val="24"/>
          <w:szCs w:val="24"/>
        </w:rPr>
        <w:t xml:space="preserve"> </w:t>
      </w:r>
    </w:p>
    <w:p w14:paraId="5253D1F9" w14:textId="77777777" w:rsidR="00C7452D" w:rsidRPr="005578FE" w:rsidRDefault="00C7452D" w:rsidP="00C7452D">
      <w:pPr>
        <w:rPr>
          <w:sz w:val="24"/>
          <w:szCs w:val="24"/>
        </w:rPr>
      </w:pPr>
      <w:r w:rsidRPr="005578FE">
        <w:rPr>
          <w:sz w:val="24"/>
          <w:szCs w:val="24"/>
        </w:rPr>
        <w:t xml:space="preserve"> </w:t>
      </w:r>
    </w:p>
    <w:p w14:paraId="74AB1F63" w14:textId="77ED917E" w:rsidR="00C7452D" w:rsidRPr="005578FE" w:rsidRDefault="00C7452D" w:rsidP="00C7452D">
      <w:pPr>
        <w:rPr>
          <w:sz w:val="24"/>
          <w:szCs w:val="24"/>
        </w:rPr>
      </w:pPr>
      <w:r w:rsidRPr="005578FE">
        <w:rPr>
          <w:sz w:val="24"/>
          <w:szCs w:val="24"/>
        </w:rPr>
        <w:t xml:space="preserve">La propiedad abonará el importe correspondiente a la factura, mediante transferencia en el plazo de los </w:t>
      </w:r>
      <w:r w:rsidR="00D62A09">
        <w:rPr>
          <w:sz w:val="24"/>
          <w:szCs w:val="24"/>
        </w:rPr>
        <w:t>3</w:t>
      </w:r>
      <w:r w:rsidRPr="005578FE">
        <w:rPr>
          <w:sz w:val="24"/>
          <w:szCs w:val="24"/>
        </w:rPr>
        <w:t xml:space="preserve">0 días siguientes a la fecha de aprobación de las certificaciones de obra. </w:t>
      </w:r>
    </w:p>
    <w:p w14:paraId="63E00250" w14:textId="77777777" w:rsidR="00C7452D" w:rsidRPr="005578FE" w:rsidRDefault="00C7452D" w:rsidP="00C7452D">
      <w:pPr>
        <w:rPr>
          <w:sz w:val="24"/>
          <w:szCs w:val="24"/>
        </w:rPr>
      </w:pPr>
      <w:r w:rsidRPr="005578FE">
        <w:rPr>
          <w:sz w:val="24"/>
          <w:szCs w:val="24"/>
        </w:rPr>
        <w:t xml:space="preserve"> </w:t>
      </w:r>
    </w:p>
    <w:p w14:paraId="23C59FE4" w14:textId="77777777" w:rsidR="00C7452D" w:rsidRPr="005578FE" w:rsidRDefault="00C7452D" w:rsidP="00C7452D">
      <w:pPr>
        <w:rPr>
          <w:sz w:val="24"/>
          <w:szCs w:val="24"/>
        </w:rPr>
      </w:pPr>
      <w:r w:rsidRPr="005578FE">
        <w:rPr>
          <w:sz w:val="24"/>
          <w:szCs w:val="24"/>
        </w:rPr>
        <w:t xml:space="preserve">El contratista deberá cumplir la obligación de presentar la factura ante el departamento económico financiero de </w:t>
      </w:r>
      <w:r w:rsidR="00B55F64" w:rsidRPr="00B55F64">
        <w:rPr>
          <w:sz w:val="24"/>
          <w:szCs w:val="24"/>
        </w:rPr>
        <w:t>SESTAO BERRI 2010, S.A.</w:t>
      </w:r>
      <w:r w:rsidRPr="005578FE">
        <w:rPr>
          <w:sz w:val="24"/>
          <w:szCs w:val="24"/>
        </w:rPr>
        <w:t xml:space="preserve">, en tiempo y forma. </w:t>
      </w:r>
    </w:p>
    <w:p w14:paraId="6F93A5B9" w14:textId="32D0DCBA" w:rsidR="00C7452D" w:rsidRDefault="00C7452D" w:rsidP="00C7452D">
      <w:pPr>
        <w:rPr>
          <w:sz w:val="24"/>
          <w:szCs w:val="24"/>
        </w:rPr>
      </w:pPr>
      <w:r w:rsidRPr="005578FE">
        <w:rPr>
          <w:sz w:val="24"/>
          <w:szCs w:val="24"/>
        </w:rPr>
        <w:t xml:space="preserve"> </w:t>
      </w:r>
    </w:p>
    <w:p w14:paraId="11B0974A" w14:textId="49161555" w:rsidR="008A58B0" w:rsidRDefault="008A58B0" w:rsidP="00C7452D">
      <w:pPr>
        <w:rPr>
          <w:sz w:val="24"/>
          <w:szCs w:val="24"/>
        </w:rPr>
      </w:pPr>
    </w:p>
    <w:p w14:paraId="6F3D4A13" w14:textId="1D4F9FD5" w:rsidR="002441EC" w:rsidRDefault="002441EC" w:rsidP="00C7452D">
      <w:pPr>
        <w:rPr>
          <w:sz w:val="24"/>
          <w:szCs w:val="24"/>
        </w:rPr>
      </w:pPr>
    </w:p>
    <w:p w14:paraId="12B37BA2" w14:textId="77777777" w:rsidR="002441EC" w:rsidRPr="005578FE" w:rsidRDefault="002441EC" w:rsidP="00C7452D">
      <w:pPr>
        <w:rPr>
          <w:sz w:val="24"/>
          <w:szCs w:val="24"/>
        </w:rPr>
      </w:pPr>
    </w:p>
    <w:p w14:paraId="0E499762" w14:textId="77777777" w:rsidR="00C7452D" w:rsidRPr="005578FE" w:rsidRDefault="00C7452D" w:rsidP="00FB326C">
      <w:pPr>
        <w:pStyle w:val="Ttulo3ae"/>
        <w:rPr>
          <w:sz w:val="24"/>
          <w:szCs w:val="24"/>
        </w:rPr>
      </w:pPr>
      <w:bookmarkStart w:id="50" w:name="_Toc45122287"/>
      <w:r w:rsidRPr="005578FE">
        <w:rPr>
          <w:sz w:val="24"/>
          <w:szCs w:val="24"/>
        </w:rPr>
        <w:lastRenderedPageBreak/>
        <w:t>Cláusula 42. Gastos y gestiones.</w:t>
      </w:r>
      <w:bookmarkEnd w:id="50"/>
      <w:r w:rsidRPr="005578FE">
        <w:rPr>
          <w:sz w:val="24"/>
          <w:szCs w:val="24"/>
        </w:rPr>
        <w:t xml:space="preserve"> </w:t>
      </w:r>
    </w:p>
    <w:p w14:paraId="384130BE" w14:textId="77777777" w:rsidR="00C7452D" w:rsidRPr="005578FE" w:rsidRDefault="00C7452D" w:rsidP="00C7452D">
      <w:pPr>
        <w:rPr>
          <w:sz w:val="24"/>
          <w:szCs w:val="24"/>
        </w:rPr>
      </w:pPr>
      <w:r w:rsidRPr="005578FE">
        <w:rPr>
          <w:sz w:val="24"/>
          <w:szCs w:val="24"/>
        </w:rPr>
        <w:t xml:space="preserve"> </w:t>
      </w:r>
    </w:p>
    <w:p w14:paraId="37F7ADF5" w14:textId="77777777" w:rsidR="00C7452D" w:rsidRPr="005578FE" w:rsidRDefault="00C7452D" w:rsidP="00C7452D">
      <w:pPr>
        <w:rPr>
          <w:sz w:val="24"/>
          <w:szCs w:val="24"/>
        </w:rPr>
      </w:pPr>
      <w:r w:rsidRPr="005578FE">
        <w:rPr>
          <w:sz w:val="24"/>
          <w:szCs w:val="24"/>
        </w:rPr>
        <w:t xml:space="preserve">Serán a cargo del Contratista, sin que la presente relación tenga carácter limitativo, los siguientes gastos: </w:t>
      </w:r>
    </w:p>
    <w:p w14:paraId="33D96E0A" w14:textId="77777777" w:rsidR="00C7452D" w:rsidRPr="005578FE" w:rsidRDefault="00C7452D" w:rsidP="00C7452D">
      <w:pPr>
        <w:rPr>
          <w:sz w:val="24"/>
          <w:szCs w:val="24"/>
        </w:rPr>
      </w:pPr>
      <w:r w:rsidRPr="005578FE">
        <w:rPr>
          <w:sz w:val="24"/>
          <w:szCs w:val="24"/>
        </w:rPr>
        <w:t xml:space="preserve"> </w:t>
      </w:r>
    </w:p>
    <w:p w14:paraId="375F4DE6" w14:textId="6DDD9D45" w:rsidR="00C7452D" w:rsidRPr="005578FE" w:rsidRDefault="00C7452D" w:rsidP="00F76E77">
      <w:pPr>
        <w:pStyle w:val="Prrafodelista"/>
        <w:numPr>
          <w:ilvl w:val="1"/>
          <w:numId w:val="17"/>
        </w:numPr>
        <w:ind w:left="1134"/>
        <w:rPr>
          <w:sz w:val="24"/>
          <w:szCs w:val="24"/>
        </w:rPr>
      </w:pPr>
      <w:r w:rsidRPr="005578FE">
        <w:rPr>
          <w:sz w:val="24"/>
          <w:szCs w:val="24"/>
        </w:rPr>
        <w:t>la solicitud, gestión y pago de cualquier licencia</w:t>
      </w:r>
      <w:r w:rsidR="00580217">
        <w:rPr>
          <w:sz w:val="24"/>
          <w:szCs w:val="24"/>
        </w:rPr>
        <w:t xml:space="preserve"> (ICIO…etc.)</w:t>
      </w:r>
      <w:r w:rsidRPr="005578FE">
        <w:rPr>
          <w:sz w:val="24"/>
          <w:szCs w:val="24"/>
        </w:rPr>
        <w:t xml:space="preserve"> o permiso administrativo que fuera necesaria para la ejecución de las obras e instalaciones provisionales y definitivas, (vallas, andamiajes, grúas, vados, aperturas de calzadas para acometidas, ocupación de vía pública, etc.) </w:t>
      </w:r>
      <w:r w:rsidR="008A58B0">
        <w:rPr>
          <w:sz w:val="24"/>
          <w:szCs w:val="24"/>
        </w:rPr>
        <w:t>repercutiendo la Propiedad</w:t>
      </w:r>
      <w:r w:rsidRPr="005578FE">
        <w:rPr>
          <w:sz w:val="24"/>
          <w:szCs w:val="24"/>
        </w:rPr>
        <w:t xml:space="preserve"> sobre la Contrata cualquier pago que fuera exigido por estos conceptos</w:t>
      </w:r>
      <w:r w:rsidR="00580217">
        <w:rPr>
          <w:sz w:val="24"/>
          <w:szCs w:val="24"/>
        </w:rPr>
        <w:t>.</w:t>
      </w:r>
    </w:p>
    <w:p w14:paraId="5E3C4958" w14:textId="1FCC0AAF" w:rsidR="00C7452D" w:rsidRPr="0046065A" w:rsidRDefault="00C7452D" w:rsidP="00B55F64">
      <w:pPr>
        <w:pStyle w:val="Prrafodelista"/>
        <w:numPr>
          <w:ilvl w:val="1"/>
          <w:numId w:val="17"/>
        </w:numPr>
        <w:ind w:left="1134"/>
        <w:rPr>
          <w:sz w:val="24"/>
          <w:szCs w:val="24"/>
        </w:rPr>
      </w:pPr>
      <w:r w:rsidRPr="005578FE">
        <w:rPr>
          <w:sz w:val="24"/>
          <w:szCs w:val="24"/>
        </w:rPr>
        <w:t xml:space="preserve">los tributos o impuestos de cualquier clase que puedan gravar al Contratista o la obra ejecutada como tal, excepto el Impuesto sobre el Valor Añadido (IVA) que será repercutido como partida independiente.  </w:t>
      </w:r>
    </w:p>
    <w:p w14:paraId="49D6982C" w14:textId="77777777" w:rsidR="00C7452D" w:rsidRPr="005578FE" w:rsidRDefault="00C7452D" w:rsidP="00F76E77">
      <w:pPr>
        <w:pStyle w:val="Prrafodelista"/>
        <w:numPr>
          <w:ilvl w:val="1"/>
          <w:numId w:val="17"/>
        </w:numPr>
        <w:ind w:left="1134"/>
        <w:rPr>
          <w:sz w:val="24"/>
          <w:szCs w:val="24"/>
        </w:rPr>
      </w:pPr>
      <w:r w:rsidRPr="005578FE">
        <w:rPr>
          <w:sz w:val="24"/>
          <w:szCs w:val="24"/>
        </w:rPr>
        <w:t xml:space="preserve">la contratación y realización de acometidas, los suministros y los consumos de las instalaciones de energía eléctrica, gas, teléfono, saneamiento y agua, necesarios para la realización de las obras, a cuyo fin deberá tomar el Contratista todas las disposiciones y efectuar todas las gestiones necesarias acerca de los servicios y organismos competentes. </w:t>
      </w:r>
    </w:p>
    <w:p w14:paraId="4898BCB5" w14:textId="77777777" w:rsidR="00C7452D" w:rsidRPr="005578FE" w:rsidRDefault="00C7452D" w:rsidP="00F76E77">
      <w:pPr>
        <w:pStyle w:val="Prrafodelista"/>
        <w:numPr>
          <w:ilvl w:val="1"/>
          <w:numId w:val="17"/>
        </w:numPr>
        <w:ind w:left="1134"/>
        <w:rPr>
          <w:sz w:val="24"/>
          <w:szCs w:val="24"/>
        </w:rPr>
      </w:pPr>
      <w:r w:rsidRPr="005578FE">
        <w:rPr>
          <w:sz w:val="24"/>
          <w:szCs w:val="24"/>
        </w:rPr>
        <w:t xml:space="preserve">las gestiones, pago de todos los gastos, tasas, arbitrios, etc..., redacción y visado de los proyectos que hayan de presentarse ante los Organismos competentes y compañías suministradoras a efectos de obtener el alta y permiso de funcionamiento, enganches y acometidas provisionales y definitivas (instalación eléctrica, fontanería, contra incendios, saneamiento, certificados de idoneidad, homologación C.E., etc..) y en general, todo lo necesario para el funcionamiento adecuado y legalizado de las instalaciones. No se incluyen los pagos correspondientes a las contrataciones de las mencionadas acometidas definitivas. </w:t>
      </w:r>
    </w:p>
    <w:p w14:paraId="268C34BC" w14:textId="6BBF2E8F" w:rsidR="00C7452D" w:rsidRPr="005578FE" w:rsidRDefault="00C7452D" w:rsidP="00F76E77">
      <w:pPr>
        <w:pStyle w:val="Prrafodelista"/>
        <w:numPr>
          <w:ilvl w:val="1"/>
          <w:numId w:val="17"/>
        </w:numPr>
        <w:ind w:left="1134"/>
        <w:rPr>
          <w:sz w:val="24"/>
          <w:szCs w:val="24"/>
        </w:rPr>
      </w:pPr>
      <w:r w:rsidRPr="005578FE">
        <w:rPr>
          <w:sz w:val="24"/>
          <w:szCs w:val="24"/>
        </w:rPr>
        <w:t>los gastos de cuantos ensayos y pruebas crea conveniente realizar la Dirección Facultativ</w:t>
      </w:r>
      <w:r w:rsidR="00B46CA4">
        <w:rPr>
          <w:sz w:val="24"/>
          <w:szCs w:val="24"/>
        </w:rPr>
        <w:t>a</w:t>
      </w:r>
      <w:r w:rsidRPr="005578FE">
        <w:rPr>
          <w:sz w:val="24"/>
          <w:szCs w:val="24"/>
        </w:rPr>
        <w:t xml:space="preserve"> con las condiciones y límites indicados en el presente Pliego. </w:t>
      </w:r>
    </w:p>
    <w:p w14:paraId="6BCFE6FD" w14:textId="77777777" w:rsidR="00C7452D" w:rsidRPr="005578FE" w:rsidRDefault="00C7452D" w:rsidP="00B55F64">
      <w:pPr>
        <w:pStyle w:val="Prrafodelista"/>
        <w:numPr>
          <w:ilvl w:val="1"/>
          <w:numId w:val="17"/>
        </w:numPr>
        <w:rPr>
          <w:sz w:val="24"/>
          <w:szCs w:val="24"/>
        </w:rPr>
      </w:pPr>
      <w:r w:rsidRPr="005578FE">
        <w:rPr>
          <w:sz w:val="24"/>
          <w:szCs w:val="24"/>
        </w:rPr>
        <w:lastRenderedPageBreak/>
        <w:t xml:space="preserve">los carteles identificativos de las obras con las características que fije </w:t>
      </w:r>
      <w:r w:rsidR="00B55F64" w:rsidRPr="00B55F64">
        <w:rPr>
          <w:sz w:val="24"/>
          <w:szCs w:val="24"/>
        </w:rPr>
        <w:t>SESTAO BERRI 2010, S.A.</w:t>
      </w:r>
      <w:r w:rsidRPr="005578FE">
        <w:rPr>
          <w:sz w:val="24"/>
          <w:szCs w:val="24"/>
        </w:rPr>
        <w:t xml:space="preserve"> </w:t>
      </w:r>
    </w:p>
    <w:p w14:paraId="21DD57D2" w14:textId="77777777" w:rsidR="00C7452D" w:rsidRPr="005578FE" w:rsidRDefault="00C7452D" w:rsidP="00F76E77">
      <w:pPr>
        <w:pStyle w:val="Prrafodelista"/>
        <w:numPr>
          <w:ilvl w:val="1"/>
          <w:numId w:val="17"/>
        </w:numPr>
        <w:ind w:left="1134"/>
        <w:rPr>
          <w:sz w:val="24"/>
          <w:szCs w:val="24"/>
        </w:rPr>
      </w:pPr>
      <w:r w:rsidRPr="005578FE">
        <w:rPr>
          <w:sz w:val="24"/>
          <w:szCs w:val="24"/>
        </w:rPr>
        <w:t xml:space="preserve">señalizaciones precisas para indicar el acceso a la obra, la circulación en la zona que ocupan los trabajos y los puntos de posible peligro debido a la marcha de aquellos, tanto en dicha zona como en sus lindes e inmediaciones. </w:t>
      </w:r>
    </w:p>
    <w:p w14:paraId="437ED9F2" w14:textId="77777777" w:rsidR="00C7452D" w:rsidRPr="005578FE" w:rsidRDefault="00C7452D" w:rsidP="00F76E77">
      <w:pPr>
        <w:pStyle w:val="Prrafodelista"/>
        <w:numPr>
          <w:ilvl w:val="1"/>
          <w:numId w:val="17"/>
        </w:numPr>
        <w:ind w:left="1134"/>
        <w:rPr>
          <w:sz w:val="24"/>
          <w:szCs w:val="24"/>
        </w:rPr>
      </w:pPr>
      <w:r w:rsidRPr="005578FE">
        <w:rPr>
          <w:sz w:val="24"/>
          <w:szCs w:val="24"/>
        </w:rPr>
        <w:t xml:space="preserve">Elementos de seguridad y salud, que no podrán ser inferiores a los señalados en el Pliego y debiendo cumplir todas las medidas exigidas por la legislación aplicable. </w:t>
      </w:r>
    </w:p>
    <w:p w14:paraId="747BFDC4" w14:textId="77777777" w:rsidR="00C7452D" w:rsidRPr="005578FE" w:rsidRDefault="00C7452D" w:rsidP="00F76E77">
      <w:pPr>
        <w:pStyle w:val="Prrafodelista"/>
        <w:numPr>
          <w:ilvl w:val="1"/>
          <w:numId w:val="17"/>
        </w:numPr>
        <w:ind w:left="1134"/>
        <w:rPr>
          <w:sz w:val="24"/>
          <w:szCs w:val="24"/>
        </w:rPr>
      </w:pPr>
      <w:r w:rsidRPr="005578FE">
        <w:rPr>
          <w:sz w:val="24"/>
          <w:szCs w:val="24"/>
        </w:rPr>
        <w:t xml:space="preserve">Gastos de publicidad de la licitación. </w:t>
      </w:r>
    </w:p>
    <w:p w14:paraId="53C334C6" w14:textId="77777777" w:rsidR="00C7452D" w:rsidRPr="005578FE" w:rsidRDefault="00C7452D" w:rsidP="00F76E77">
      <w:pPr>
        <w:pStyle w:val="Prrafodelista"/>
        <w:numPr>
          <w:ilvl w:val="1"/>
          <w:numId w:val="17"/>
        </w:numPr>
        <w:ind w:left="1134"/>
        <w:rPr>
          <w:sz w:val="24"/>
          <w:szCs w:val="24"/>
        </w:rPr>
      </w:pPr>
      <w:r w:rsidRPr="005578FE">
        <w:rPr>
          <w:sz w:val="24"/>
          <w:szCs w:val="24"/>
        </w:rPr>
        <w:t xml:space="preserve">Importe de los seguros contratados por </w:t>
      </w:r>
      <w:r w:rsidR="009C2155">
        <w:rPr>
          <w:sz w:val="24"/>
          <w:szCs w:val="24"/>
        </w:rPr>
        <w:t xml:space="preserve">SESTAO BERRI 2010, S.A. </w:t>
      </w:r>
      <w:r w:rsidRPr="005578FE">
        <w:rPr>
          <w:sz w:val="24"/>
          <w:szCs w:val="24"/>
        </w:rPr>
        <w:t xml:space="preserve"> cuyo pago corresponde al Contratista según Pliego. </w:t>
      </w:r>
    </w:p>
    <w:p w14:paraId="02CC716A" w14:textId="77777777" w:rsidR="00C7452D" w:rsidRPr="005578FE" w:rsidRDefault="00C7452D" w:rsidP="00F76E77">
      <w:pPr>
        <w:pStyle w:val="Prrafodelista"/>
        <w:numPr>
          <w:ilvl w:val="1"/>
          <w:numId w:val="17"/>
        </w:numPr>
        <w:ind w:left="1134"/>
        <w:rPr>
          <w:sz w:val="24"/>
          <w:szCs w:val="24"/>
        </w:rPr>
      </w:pPr>
      <w:r w:rsidRPr="005578FE">
        <w:rPr>
          <w:sz w:val="24"/>
          <w:szCs w:val="24"/>
        </w:rPr>
        <w:t xml:space="preserve">Coste de garantías exigidos por el Pliego. </w:t>
      </w:r>
    </w:p>
    <w:p w14:paraId="7827AF0B" w14:textId="77777777" w:rsidR="00C7452D" w:rsidRPr="005578FE" w:rsidRDefault="00C7452D" w:rsidP="00F76E77">
      <w:pPr>
        <w:pStyle w:val="Prrafodelista"/>
        <w:numPr>
          <w:ilvl w:val="1"/>
          <w:numId w:val="17"/>
        </w:numPr>
        <w:ind w:left="1134"/>
        <w:rPr>
          <w:sz w:val="24"/>
          <w:szCs w:val="24"/>
        </w:rPr>
      </w:pPr>
      <w:r w:rsidRPr="005578FE">
        <w:rPr>
          <w:sz w:val="24"/>
          <w:szCs w:val="24"/>
        </w:rPr>
        <w:t xml:space="preserve">Limpieza de obra. </w:t>
      </w:r>
    </w:p>
    <w:p w14:paraId="25733A67" w14:textId="77777777" w:rsidR="00C7452D" w:rsidRPr="005578FE" w:rsidRDefault="00C7452D" w:rsidP="00F76E77">
      <w:pPr>
        <w:pStyle w:val="Prrafodelista"/>
        <w:numPr>
          <w:ilvl w:val="1"/>
          <w:numId w:val="17"/>
        </w:numPr>
        <w:ind w:left="1134"/>
        <w:rPr>
          <w:sz w:val="24"/>
          <w:szCs w:val="24"/>
        </w:rPr>
      </w:pPr>
      <w:r w:rsidRPr="005578FE">
        <w:rPr>
          <w:sz w:val="24"/>
          <w:szCs w:val="24"/>
        </w:rPr>
        <w:t xml:space="preserve">Cualquier otro establecido en el presente Pliego. </w:t>
      </w:r>
    </w:p>
    <w:p w14:paraId="50944022" w14:textId="77777777" w:rsidR="00C7452D" w:rsidRPr="005578FE" w:rsidRDefault="00C7452D" w:rsidP="00C7452D">
      <w:pPr>
        <w:rPr>
          <w:sz w:val="24"/>
          <w:szCs w:val="24"/>
        </w:rPr>
      </w:pPr>
      <w:r w:rsidRPr="005578FE">
        <w:rPr>
          <w:sz w:val="24"/>
          <w:szCs w:val="24"/>
        </w:rPr>
        <w:t xml:space="preserve"> </w:t>
      </w:r>
    </w:p>
    <w:p w14:paraId="626D3376" w14:textId="77777777" w:rsidR="00C7452D" w:rsidRPr="005578FE" w:rsidRDefault="00C7452D" w:rsidP="00FB326C">
      <w:pPr>
        <w:pStyle w:val="Ttulo3ae"/>
        <w:rPr>
          <w:sz w:val="24"/>
          <w:szCs w:val="24"/>
        </w:rPr>
      </w:pPr>
      <w:r w:rsidRPr="005578FE">
        <w:rPr>
          <w:sz w:val="24"/>
          <w:szCs w:val="24"/>
        </w:rPr>
        <w:t xml:space="preserve"> </w:t>
      </w:r>
      <w:bookmarkStart w:id="51" w:name="_Toc45122288"/>
      <w:r w:rsidRPr="005578FE">
        <w:rPr>
          <w:sz w:val="24"/>
          <w:szCs w:val="24"/>
        </w:rPr>
        <w:t>Cláusula 43. Requisito para el pago.</w:t>
      </w:r>
      <w:bookmarkEnd w:id="51"/>
      <w:r w:rsidRPr="005578FE">
        <w:rPr>
          <w:sz w:val="24"/>
          <w:szCs w:val="24"/>
        </w:rPr>
        <w:t xml:space="preserve"> </w:t>
      </w:r>
    </w:p>
    <w:p w14:paraId="125C3147" w14:textId="77777777" w:rsidR="00C7452D" w:rsidRPr="005578FE" w:rsidRDefault="00C7452D" w:rsidP="00C7452D">
      <w:pPr>
        <w:rPr>
          <w:sz w:val="24"/>
          <w:szCs w:val="24"/>
        </w:rPr>
      </w:pPr>
      <w:r w:rsidRPr="005578FE">
        <w:rPr>
          <w:sz w:val="24"/>
          <w:szCs w:val="24"/>
        </w:rPr>
        <w:t xml:space="preserve"> </w:t>
      </w:r>
    </w:p>
    <w:p w14:paraId="75DB2A7C" w14:textId="1EDB3D59" w:rsidR="00C7452D" w:rsidRPr="005578FE" w:rsidRDefault="00C7452D" w:rsidP="00C7452D">
      <w:pPr>
        <w:rPr>
          <w:sz w:val="24"/>
          <w:szCs w:val="24"/>
        </w:rPr>
      </w:pPr>
      <w:r w:rsidRPr="005578FE">
        <w:rPr>
          <w:sz w:val="24"/>
          <w:szCs w:val="24"/>
        </w:rPr>
        <w:t xml:space="preserve">El pago de las certificaciones acordadas estará condicionado a la constatación por la propiedad de la correcta ejecución de los trabajos a los ritmos previstos en el planning ofertado por la Contrata y recogido en el contrato. A tal fin, la Dirección Facultativa aprobará una relación valorada mensual de la obra ejecutada, incluyendo las medidas de Seguridad y Salud y Control de Calidad. Asimismo, emitirá un Informe sobre la evolución de la marcha de las obras y el cumplimiento del planning. A la vista de esta documentación </w:t>
      </w:r>
      <w:r w:rsidR="00B55F64" w:rsidRPr="00B55F64">
        <w:rPr>
          <w:sz w:val="24"/>
          <w:szCs w:val="24"/>
        </w:rPr>
        <w:t xml:space="preserve">SESTAO BERRI 2010, S.A. </w:t>
      </w:r>
      <w:r w:rsidRPr="005578FE">
        <w:rPr>
          <w:sz w:val="24"/>
          <w:szCs w:val="24"/>
        </w:rPr>
        <w:t xml:space="preserve">aprobará, en su caso, el pago de la certificación correspondiente. </w:t>
      </w:r>
    </w:p>
    <w:p w14:paraId="73F9D200" w14:textId="172CDB27" w:rsidR="00C7452D" w:rsidRDefault="00C7452D" w:rsidP="00C7452D">
      <w:r>
        <w:t xml:space="preserve">  </w:t>
      </w:r>
    </w:p>
    <w:p w14:paraId="2EE03086" w14:textId="50CE2018" w:rsidR="008A58B0" w:rsidRDefault="008A58B0" w:rsidP="00C7452D"/>
    <w:p w14:paraId="0EB22717" w14:textId="77777777" w:rsidR="008A58B0" w:rsidRDefault="008A58B0" w:rsidP="00C7452D"/>
    <w:p w14:paraId="51FA4D0C" w14:textId="77777777" w:rsidR="00C7452D" w:rsidRDefault="00C7452D" w:rsidP="002733F8">
      <w:pPr>
        <w:pStyle w:val="Ttulo2"/>
      </w:pPr>
      <w:bookmarkStart w:id="52" w:name="_Toc45122289"/>
      <w:r>
        <w:t>GARANTÍAS</w:t>
      </w:r>
      <w:bookmarkEnd w:id="52"/>
      <w:r>
        <w:t xml:space="preserve"> </w:t>
      </w:r>
    </w:p>
    <w:p w14:paraId="0A6AB9BA" w14:textId="77777777" w:rsidR="00C7452D" w:rsidRDefault="00C7452D" w:rsidP="00C7452D">
      <w:r>
        <w:t xml:space="preserve"> </w:t>
      </w:r>
    </w:p>
    <w:p w14:paraId="3B63CB6B" w14:textId="77777777" w:rsidR="00C7452D" w:rsidRPr="005578FE" w:rsidRDefault="00C7452D" w:rsidP="002733F8">
      <w:pPr>
        <w:pStyle w:val="Ttulo3ae"/>
        <w:rPr>
          <w:sz w:val="24"/>
          <w:szCs w:val="24"/>
        </w:rPr>
      </w:pPr>
      <w:bookmarkStart w:id="53" w:name="_Toc45122290"/>
      <w:r w:rsidRPr="005578FE">
        <w:rPr>
          <w:sz w:val="24"/>
          <w:szCs w:val="24"/>
        </w:rPr>
        <w:t>Clausula 44. Garantía Definitiva.</w:t>
      </w:r>
      <w:bookmarkEnd w:id="53"/>
      <w:r w:rsidRPr="005578FE">
        <w:rPr>
          <w:sz w:val="24"/>
          <w:szCs w:val="24"/>
        </w:rPr>
        <w:t xml:space="preserve"> </w:t>
      </w:r>
    </w:p>
    <w:p w14:paraId="7E7FA035" w14:textId="77777777" w:rsidR="00C7452D" w:rsidRPr="005578FE" w:rsidRDefault="00C7452D" w:rsidP="00C7452D">
      <w:pPr>
        <w:rPr>
          <w:sz w:val="24"/>
          <w:szCs w:val="24"/>
        </w:rPr>
      </w:pPr>
      <w:r w:rsidRPr="005578FE">
        <w:rPr>
          <w:sz w:val="24"/>
          <w:szCs w:val="24"/>
        </w:rPr>
        <w:t xml:space="preserve"> </w:t>
      </w:r>
    </w:p>
    <w:p w14:paraId="01321761" w14:textId="77777777" w:rsidR="00C7452D" w:rsidRPr="00FC6AB1" w:rsidRDefault="00C7452D" w:rsidP="00C7452D">
      <w:pPr>
        <w:rPr>
          <w:sz w:val="24"/>
          <w:szCs w:val="24"/>
        </w:rPr>
      </w:pPr>
      <w:r w:rsidRPr="005578FE">
        <w:rPr>
          <w:sz w:val="24"/>
          <w:szCs w:val="24"/>
        </w:rPr>
        <w:lastRenderedPageBreak/>
        <w:t xml:space="preserve">El contratista presentará a la firma del contrato un aval bancario por </w:t>
      </w:r>
      <w:r w:rsidRPr="00FC6AB1">
        <w:rPr>
          <w:sz w:val="24"/>
          <w:szCs w:val="24"/>
        </w:rPr>
        <w:t xml:space="preserve">el </w:t>
      </w:r>
      <w:r w:rsidRPr="008E0B29">
        <w:rPr>
          <w:sz w:val="24"/>
          <w:szCs w:val="24"/>
        </w:rPr>
        <w:t>importe del 5</w:t>
      </w:r>
      <w:r w:rsidRPr="00FC6AB1">
        <w:rPr>
          <w:sz w:val="24"/>
          <w:szCs w:val="24"/>
        </w:rPr>
        <w:t xml:space="preserve"> % del importe de adjudicación, sin IVA, correspondiente a los trabajos a realizar. </w:t>
      </w:r>
    </w:p>
    <w:p w14:paraId="79B79D1B" w14:textId="77777777" w:rsidR="00C7452D" w:rsidRPr="00FC6AB1" w:rsidRDefault="00C7452D" w:rsidP="00C7452D">
      <w:pPr>
        <w:rPr>
          <w:sz w:val="24"/>
          <w:szCs w:val="24"/>
        </w:rPr>
      </w:pPr>
      <w:r w:rsidRPr="00FC6AB1">
        <w:rPr>
          <w:sz w:val="24"/>
          <w:szCs w:val="24"/>
        </w:rPr>
        <w:t xml:space="preserve"> </w:t>
      </w:r>
    </w:p>
    <w:p w14:paraId="14130FD8" w14:textId="77777777" w:rsidR="00C7452D" w:rsidRPr="005578FE" w:rsidRDefault="00C7452D" w:rsidP="00C7452D">
      <w:pPr>
        <w:rPr>
          <w:sz w:val="24"/>
          <w:szCs w:val="24"/>
        </w:rPr>
      </w:pPr>
      <w:r w:rsidRPr="00FC6AB1">
        <w:rPr>
          <w:sz w:val="24"/>
          <w:szCs w:val="24"/>
        </w:rPr>
        <w:t>Además de la garantía antes citada, y en concepto de garantía complementaria, se efectuará una retención del 5% de cada certificación mensual a abonar, sin que en ningún caso proceda el pago de intereses por las cantidades retenidas</w:t>
      </w:r>
      <w:r w:rsidRPr="005578FE">
        <w:rPr>
          <w:sz w:val="24"/>
          <w:szCs w:val="24"/>
        </w:rPr>
        <w:t xml:space="preserve"> </w:t>
      </w:r>
    </w:p>
    <w:p w14:paraId="3A539A3A" w14:textId="77777777" w:rsidR="00C7452D" w:rsidRPr="005578FE" w:rsidRDefault="00C7452D" w:rsidP="00C7452D">
      <w:pPr>
        <w:rPr>
          <w:sz w:val="24"/>
          <w:szCs w:val="24"/>
        </w:rPr>
      </w:pPr>
      <w:r w:rsidRPr="005578FE">
        <w:rPr>
          <w:sz w:val="24"/>
          <w:szCs w:val="24"/>
        </w:rPr>
        <w:t xml:space="preserve"> </w:t>
      </w:r>
    </w:p>
    <w:p w14:paraId="345064DC" w14:textId="77777777" w:rsidR="00C7452D" w:rsidRPr="005578FE" w:rsidRDefault="00C7452D" w:rsidP="00C7452D">
      <w:pPr>
        <w:rPr>
          <w:sz w:val="24"/>
          <w:szCs w:val="24"/>
        </w:rPr>
      </w:pPr>
      <w:r w:rsidRPr="005578FE">
        <w:rPr>
          <w:sz w:val="24"/>
          <w:szCs w:val="24"/>
        </w:rPr>
        <w:t xml:space="preserve">Las garantías tendrán vigencia hasta en tanto en cuanto </w:t>
      </w:r>
      <w:r w:rsidR="00B55F64" w:rsidRPr="00B55F64">
        <w:rPr>
          <w:sz w:val="24"/>
          <w:szCs w:val="24"/>
        </w:rPr>
        <w:t xml:space="preserve">SESTAO BERRI 2010, S.A. </w:t>
      </w:r>
      <w:r w:rsidRPr="005578FE">
        <w:rPr>
          <w:sz w:val="24"/>
          <w:szCs w:val="24"/>
        </w:rPr>
        <w:t xml:space="preserve">no autorice su cancelación y, en todo caso, hasta la suscripción del Acta de Recepción de las obras, sin reservas o subsanadas las mismas, y transcurrido el plazo de garantía estipulado de 12 meses. </w:t>
      </w:r>
    </w:p>
    <w:p w14:paraId="0B3A11D5" w14:textId="77777777" w:rsidR="00C7452D" w:rsidRPr="005578FE" w:rsidRDefault="00C7452D" w:rsidP="00C7452D">
      <w:pPr>
        <w:rPr>
          <w:sz w:val="24"/>
          <w:szCs w:val="24"/>
        </w:rPr>
      </w:pPr>
      <w:r w:rsidRPr="005578FE">
        <w:rPr>
          <w:sz w:val="24"/>
          <w:szCs w:val="24"/>
        </w:rPr>
        <w:t xml:space="preserve"> </w:t>
      </w:r>
    </w:p>
    <w:p w14:paraId="4DCADDE9" w14:textId="77777777" w:rsidR="00C7452D" w:rsidRPr="005578FE" w:rsidRDefault="00C7452D" w:rsidP="00C7452D">
      <w:pPr>
        <w:rPr>
          <w:sz w:val="24"/>
          <w:szCs w:val="24"/>
        </w:rPr>
      </w:pPr>
      <w:r w:rsidRPr="005578FE">
        <w:rPr>
          <w:sz w:val="24"/>
          <w:szCs w:val="24"/>
        </w:rPr>
        <w:t xml:space="preserve">El aval responderá del fiel cumplimiento de todas las obligaciones del adjudicatario dimanantes del contrato, quedando a beneficio de </w:t>
      </w:r>
      <w:r w:rsidR="00B55F64" w:rsidRPr="00B55F64">
        <w:rPr>
          <w:sz w:val="24"/>
          <w:szCs w:val="24"/>
        </w:rPr>
        <w:t xml:space="preserve">SESTAO BERRI 2010, S.A. </w:t>
      </w:r>
      <w:r w:rsidRPr="005578FE">
        <w:rPr>
          <w:sz w:val="24"/>
          <w:szCs w:val="24"/>
        </w:rPr>
        <w:t xml:space="preserve">para responder de la eventual falta de calidad de los trabajos y de daños causados a edificio o a terceros, siempre por causas imputables al adjudicatario, tanto aquellas detectadas en el Acta de recepción como durante los plazos de garantía. También responderán de reparamiento de los daños y perjuicios que el contratista ocasione a </w:t>
      </w:r>
      <w:r w:rsidR="00B55F64" w:rsidRPr="00B55F64">
        <w:rPr>
          <w:sz w:val="24"/>
          <w:szCs w:val="24"/>
        </w:rPr>
        <w:t xml:space="preserve">SESTAO BERRI 2010, S.A. </w:t>
      </w:r>
      <w:r w:rsidRPr="005578FE">
        <w:rPr>
          <w:sz w:val="24"/>
          <w:szCs w:val="24"/>
        </w:rPr>
        <w:t xml:space="preserve">por cualquier motivo (responsable solidario ante administraciones, penalizaciones, obligaciones laborales del contratista, etc.), así como de las penalizaciones que pudieran imponerse. </w:t>
      </w:r>
    </w:p>
    <w:p w14:paraId="7AB0230F" w14:textId="77777777" w:rsidR="00C7452D" w:rsidRPr="005578FE" w:rsidRDefault="00C7452D" w:rsidP="00C7452D">
      <w:pPr>
        <w:rPr>
          <w:sz w:val="24"/>
          <w:szCs w:val="24"/>
        </w:rPr>
      </w:pPr>
      <w:r w:rsidRPr="005578FE">
        <w:rPr>
          <w:sz w:val="24"/>
          <w:szCs w:val="24"/>
        </w:rPr>
        <w:t xml:space="preserve"> </w:t>
      </w:r>
    </w:p>
    <w:p w14:paraId="523DFA79" w14:textId="77777777" w:rsidR="00C7452D" w:rsidRPr="005578FE" w:rsidRDefault="00C7452D" w:rsidP="00C7452D">
      <w:pPr>
        <w:rPr>
          <w:sz w:val="24"/>
          <w:szCs w:val="24"/>
        </w:rPr>
      </w:pPr>
      <w:r w:rsidRPr="005578FE">
        <w:rPr>
          <w:sz w:val="24"/>
          <w:szCs w:val="24"/>
        </w:rPr>
        <w:t xml:space="preserve">En el caso de ejecución parcial o total de alguna garantía, el adjudicatario se compromete a la restitución de esta hasta el importe inicial. </w:t>
      </w:r>
    </w:p>
    <w:p w14:paraId="2C0C2636" w14:textId="77777777" w:rsidR="008A58B0" w:rsidRDefault="008A58B0" w:rsidP="00C7452D">
      <w:pPr>
        <w:rPr>
          <w:sz w:val="24"/>
          <w:szCs w:val="24"/>
        </w:rPr>
      </w:pPr>
    </w:p>
    <w:p w14:paraId="7851E5DF" w14:textId="77777777" w:rsidR="008A58B0" w:rsidRDefault="008A58B0" w:rsidP="00C7452D">
      <w:pPr>
        <w:rPr>
          <w:sz w:val="24"/>
          <w:szCs w:val="24"/>
        </w:rPr>
      </w:pPr>
    </w:p>
    <w:p w14:paraId="2EBECFE5" w14:textId="1172B336" w:rsidR="00C7452D" w:rsidRPr="005578FE" w:rsidRDefault="00C7452D" w:rsidP="00C7452D">
      <w:pPr>
        <w:rPr>
          <w:sz w:val="24"/>
          <w:szCs w:val="24"/>
        </w:rPr>
      </w:pPr>
      <w:r w:rsidRPr="005578FE">
        <w:rPr>
          <w:sz w:val="24"/>
          <w:szCs w:val="24"/>
        </w:rPr>
        <w:t xml:space="preserve"> </w:t>
      </w:r>
    </w:p>
    <w:p w14:paraId="693A5928" w14:textId="77777777" w:rsidR="00C7452D" w:rsidRPr="005578FE" w:rsidRDefault="00C7452D" w:rsidP="002733F8">
      <w:pPr>
        <w:pStyle w:val="Ttulo3ae"/>
        <w:rPr>
          <w:sz w:val="24"/>
          <w:szCs w:val="24"/>
        </w:rPr>
      </w:pPr>
      <w:bookmarkStart w:id="54" w:name="_Toc45122291"/>
      <w:r w:rsidRPr="005578FE">
        <w:rPr>
          <w:sz w:val="24"/>
          <w:szCs w:val="24"/>
        </w:rPr>
        <w:t>Clausula 45. Período de Garantía</w:t>
      </w:r>
      <w:bookmarkEnd w:id="54"/>
      <w:r w:rsidRPr="005578FE">
        <w:rPr>
          <w:sz w:val="24"/>
          <w:szCs w:val="24"/>
        </w:rPr>
        <w:t xml:space="preserve"> </w:t>
      </w:r>
    </w:p>
    <w:p w14:paraId="7E7B52FB" w14:textId="77777777" w:rsidR="00C7452D" w:rsidRPr="005578FE" w:rsidRDefault="00C7452D" w:rsidP="00C7452D">
      <w:pPr>
        <w:rPr>
          <w:sz w:val="24"/>
          <w:szCs w:val="24"/>
        </w:rPr>
      </w:pPr>
      <w:r w:rsidRPr="005578FE">
        <w:rPr>
          <w:sz w:val="24"/>
          <w:szCs w:val="24"/>
        </w:rPr>
        <w:t xml:space="preserve"> </w:t>
      </w:r>
    </w:p>
    <w:p w14:paraId="5C2B6643" w14:textId="22F26258" w:rsidR="00C7452D" w:rsidRDefault="00C7452D" w:rsidP="00C7452D">
      <w:pPr>
        <w:rPr>
          <w:sz w:val="24"/>
          <w:szCs w:val="24"/>
        </w:rPr>
      </w:pPr>
      <w:r w:rsidRPr="005578FE">
        <w:rPr>
          <w:sz w:val="24"/>
          <w:szCs w:val="24"/>
        </w:rPr>
        <w:t xml:space="preserve">El Contratista garantizará la obra por él ejecutada por un periodo de 12 meses desde la fecha del Acta de Recepción de las obras por parte de </w:t>
      </w:r>
      <w:r w:rsidR="00B55F64" w:rsidRPr="00B55F64">
        <w:rPr>
          <w:sz w:val="24"/>
          <w:szCs w:val="24"/>
        </w:rPr>
        <w:t>SESTAO BERRI 2010, S.A.</w:t>
      </w:r>
      <w:r w:rsidRPr="005578FE">
        <w:rPr>
          <w:sz w:val="24"/>
          <w:szCs w:val="24"/>
        </w:rPr>
        <w:t xml:space="preserve">, positiva sin </w:t>
      </w:r>
      <w:r w:rsidRPr="005578FE">
        <w:rPr>
          <w:sz w:val="24"/>
          <w:szCs w:val="24"/>
        </w:rPr>
        <w:lastRenderedPageBreak/>
        <w:t xml:space="preserve">reservas, con entrega de la documentación necesaria y en perfecto estado de uso, limpieza y funcionamiento. </w:t>
      </w:r>
    </w:p>
    <w:p w14:paraId="07FEF495" w14:textId="5CD2E826" w:rsidR="00C7452D" w:rsidRPr="005578FE" w:rsidRDefault="00C7452D" w:rsidP="00C7452D">
      <w:pPr>
        <w:rPr>
          <w:sz w:val="24"/>
          <w:szCs w:val="24"/>
        </w:rPr>
      </w:pPr>
    </w:p>
    <w:p w14:paraId="5AF99C3E" w14:textId="77777777" w:rsidR="00C7452D" w:rsidRPr="005578FE" w:rsidRDefault="00C7452D" w:rsidP="002733F8">
      <w:pPr>
        <w:pStyle w:val="Ttulo3ae"/>
        <w:rPr>
          <w:sz w:val="24"/>
          <w:szCs w:val="24"/>
        </w:rPr>
      </w:pPr>
      <w:bookmarkStart w:id="55" w:name="_Toc45122292"/>
      <w:r w:rsidRPr="005578FE">
        <w:rPr>
          <w:sz w:val="24"/>
          <w:szCs w:val="24"/>
        </w:rPr>
        <w:t>Clausula 46. Reparaciones.</w:t>
      </w:r>
      <w:bookmarkEnd w:id="55"/>
      <w:r w:rsidRPr="005578FE">
        <w:rPr>
          <w:sz w:val="24"/>
          <w:szCs w:val="24"/>
        </w:rPr>
        <w:t xml:space="preserve"> </w:t>
      </w:r>
    </w:p>
    <w:p w14:paraId="34EBE57E" w14:textId="77777777" w:rsidR="00C7452D" w:rsidRPr="005578FE" w:rsidRDefault="00C7452D" w:rsidP="00C7452D">
      <w:pPr>
        <w:rPr>
          <w:sz w:val="24"/>
          <w:szCs w:val="24"/>
        </w:rPr>
      </w:pPr>
      <w:r w:rsidRPr="005578FE">
        <w:rPr>
          <w:sz w:val="24"/>
          <w:szCs w:val="24"/>
        </w:rPr>
        <w:t xml:space="preserve"> </w:t>
      </w:r>
    </w:p>
    <w:p w14:paraId="58CFECFC" w14:textId="77777777" w:rsidR="00C7452D" w:rsidRPr="005578FE" w:rsidRDefault="00C7452D" w:rsidP="00C7452D">
      <w:pPr>
        <w:rPr>
          <w:sz w:val="24"/>
          <w:szCs w:val="24"/>
        </w:rPr>
      </w:pPr>
      <w:r w:rsidRPr="005578FE">
        <w:rPr>
          <w:sz w:val="24"/>
          <w:szCs w:val="24"/>
        </w:rPr>
        <w:t xml:space="preserve">Con anterioridad a la entrega de las obras, </w:t>
      </w:r>
      <w:r w:rsidR="00B55F64" w:rsidRPr="00B55F64">
        <w:rPr>
          <w:sz w:val="24"/>
          <w:szCs w:val="24"/>
        </w:rPr>
        <w:t xml:space="preserve">SESTAO BERRI 2010, S.A. </w:t>
      </w:r>
      <w:r w:rsidRPr="005578FE">
        <w:rPr>
          <w:sz w:val="24"/>
          <w:szCs w:val="24"/>
        </w:rPr>
        <w:t xml:space="preserve">(o la empresa en la que delegue), procederá a revisar las mismas con el fin de identificar para su subsanación previa a la citada entrega, cuantas deficiencias resulten apreciables de forma notoria. A tal fin, </w:t>
      </w:r>
      <w:r w:rsidR="00B55F64" w:rsidRPr="00B55F64">
        <w:rPr>
          <w:sz w:val="24"/>
          <w:szCs w:val="24"/>
        </w:rPr>
        <w:t xml:space="preserve">SESTAO BERRI 2010, S.A. </w:t>
      </w:r>
      <w:r w:rsidRPr="005578FE">
        <w:rPr>
          <w:sz w:val="24"/>
          <w:szCs w:val="24"/>
        </w:rPr>
        <w:t xml:space="preserve">elaborará un listado que será entregado al Contratista para su resolución.  </w:t>
      </w:r>
    </w:p>
    <w:p w14:paraId="3BC37410" w14:textId="77777777" w:rsidR="00C7452D" w:rsidRPr="005578FE" w:rsidRDefault="00C7452D" w:rsidP="00C7452D">
      <w:pPr>
        <w:rPr>
          <w:sz w:val="24"/>
          <w:szCs w:val="24"/>
        </w:rPr>
      </w:pPr>
      <w:r w:rsidRPr="005578FE">
        <w:rPr>
          <w:sz w:val="24"/>
          <w:szCs w:val="24"/>
        </w:rPr>
        <w:t xml:space="preserve"> </w:t>
      </w:r>
    </w:p>
    <w:p w14:paraId="54484E99" w14:textId="0F222292" w:rsidR="00C7452D" w:rsidRPr="005578FE" w:rsidRDefault="00C7452D" w:rsidP="00C7452D">
      <w:pPr>
        <w:rPr>
          <w:sz w:val="24"/>
          <w:szCs w:val="24"/>
        </w:rPr>
      </w:pPr>
      <w:r w:rsidRPr="005578FE">
        <w:rPr>
          <w:sz w:val="24"/>
          <w:szCs w:val="24"/>
        </w:rPr>
        <w:t xml:space="preserve">Producida la recepción de las obras y durante los plazos de garantía, </w:t>
      </w:r>
      <w:r w:rsidR="00B55F64" w:rsidRPr="00B55F64">
        <w:rPr>
          <w:sz w:val="24"/>
          <w:szCs w:val="24"/>
        </w:rPr>
        <w:t xml:space="preserve">SESTAO BERRI 2010, S.A. </w:t>
      </w:r>
      <w:r w:rsidRPr="005578FE">
        <w:rPr>
          <w:sz w:val="24"/>
          <w:szCs w:val="24"/>
        </w:rPr>
        <w:t xml:space="preserve">recogerá las eventuales reclamaciones que la Dirección facultativa o el Ayuntamiento puedan emitir. Estas serán revisadas y analizadas por parte de </w:t>
      </w:r>
      <w:r w:rsidR="00B55F64" w:rsidRPr="00B55F64">
        <w:rPr>
          <w:sz w:val="24"/>
          <w:szCs w:val="24"/>
        </w:rPr>
        <w:t xml:space="preserve">SESTAO BERRI 2010, S.A. </w:t>
      </w:r>
      <w:r w:rsidRPr="005578FE">
        <w:rPr>
          <w:sz w:val="24"/>
          <w:szCs w:val="24"/>
        </w:rPr>
        <w:t xml:space="preserve">(o la empresa en la que delegue) y solamente aquellas que se consideren un vicio o defecto de construcción imputables al contratista serán enviadas a este (mediante correo ordinario, correo electrónico, burofax, etc.) para su subsanación en los plazos fijados por </w:t>
      </w:r>
      <w:r w:rsidR="00B55F64" w:rsidRPr="00B55F64">
        <w:rPr>
          <w:sz w:val="24"/>
          <w:szCs w:val="24"/>
        </w:rPr>
        <w:t xml:space="preserve">SESTAO BERRI 2010, S.A. </w:t>
      </w:r>
      <w:r w:rsidRPr="005578FE">
        <w:rPr>
          <w:sz w:val="24"/>
          <w:szCs w:val="24"/>
        </w:rPr>
        <w:t xml:space="preserve">(acordes con la magnitud del daño y sus consecuencias reales o previsibles). </w:t>
      </w:r>
    </w:p>
    <w:p w14:paraId="74FC13AD" w14:textId="77777777" w:rsidR="00C7452D" w:rsidRPr="005578FE" w:rsidRDefault="00C7452D" w:rsidP="00C7452D">
      <w:pPr>
        <w:rPr>
          <w:sz w:val="24"/>
          <w:szCs w:val="24"/>
        </w:rPr>
      </w:pPr>
      <w:r w:rsidRPr="005578FE">
        <w:rPr>
          <w:sz w:val="24"/>
          <w:szCs w:val="24"/>
        </w:rPr>
        <w:t xml:space="preserve"> </w:t>
      </w:r>
    </w:p>
    <w:p w14:paraId="058BDAB9" w14:textId="77777777" w:rsidR="00C7452D" w:rsidRPr="005578FE" w:rsidRDefault="00C7452D" w:rsidP="00C7452D">
      <w:pPr>
        <w:rPr>
          <w:sz w:val="24"/>
          <w:szCs w:val="24"/>
        </w:rPr>
      </w:pPr>
      <w:r w:rsidRPr="005578FE">
        <w:rPr>
          <w:sz w:val="24"/>
          <w:szCs w:val="24"/>
        </w:rPr>
        <w:t xml:space="preserve">El contratista deberá notificar el estado de las reparaciones solicitadas periódicamente, en un plazo no superior a 15 días. </w:t>
      </w:r>
    </w:p>
    <w:p w14:paraId="61529CE2" w14:textId="77777777" w:rsidR="00C7452D" w:rsidRPr="005578FE" w:rsidRDefault="00C7452D" w:rsidP="00C7452D">
      <w:pPr>
        <w:rPr>
          <w:sz w:val="24"/>
          <w:szCs w:val="24"/>
        </w:rPr>
      </w:pPr>
      <w:r w:rsidRPr="005578FE">
        <w:rPr>
          <w:sz w:val="24"/>
          <w:szCs w:val="24"/>
        </w:rPr>
        <w:t xml:space="preserve"> </w:t>
      </w:r>
    </w:p>
    <w:p w14:paraId="3959745A" w14:textId="77777777" w:rsidR="00C7452D" w:rsidRPr="005578FE" w:rsidRDefault="00C7452D" w:rsidP="00C7452D">
      <w:pPr>
        <w:rPr>
          <w:sz w:val="24"/>
          <w:szCs w:val="24"/>
        </w:rPr>
      </w:pPr>
      <w:r w:rsidRPr="005578FE">
        <w:rPr>
          <w:sz w:val="24"/>
          <w:szCs w:val="24"/>
        </w:rPr>
        <w:t xml:space="preserve">Si el contratista no realizase la reparación o esta fuera insatisfactoria, </w:t>
      </w:r>
      <w:r w:rsidR="00B55F64" w:rsidRPr="00B55F64">
        <w:rPr>
          <w:sz w:val="24"/>
          <w:szCs w:val="24"/>
        </w:rPr>
        <w:t xml:space="preserve">SESTAO BERRI 2010, S.A. </w:t>
      </w:r>
      <w:r w:rsidRPr="005578FE">
        <w:rPr>
          <w:sz w:val="24"/>
          <w:szCs w:val="24"/>
        </w:rPr>
        <w:t xml:space="preserve">podrá contratar a terceros para realizarla, incrementando el importe de la misma en 10% como penalización. El importe final podrá ser detraído del aval existente indicado en el anterior punto. </w:t>
      </w:r>
    </w:p>
    <w:p w14:paraId="37D169E7" w14:textId="77777777" w:rsidR="00C7452D" w:rsidRPr="005578FE" w:rsidRDefault="00C7452D" w:rsidP="00C7452D">
      <w:pPr>
        <w:rPr>
          <w:sz w:val="24"/>
          <w:szCs w:val="24"/>
        </w:rPr>
      </w:pPr>
      <w:r w:rsidRPr="005578FE">
        <w:rPr>
          <w:sz w:val="24"/>
          <w:szCs w:val="24"/>
        </w:rPr>
        <w:t xml:space="preserve"> </w:t>
      </w:r>
    </w:p>
    <w:p w14:paraId="77D88826" w14:textId="77777777" w:rsidR="00C7452D" w:rsidRPr="005578FE" w:rsidRDefault="00C7452D" w:rsidP="002733F8">
      <w:pPr>
        <w:pStyle w:val="Ttulo3ae"/>
        <w:rPr>
          <w:sz w:val="24"/>
          <w:szCs w:val="24"/>
        </w:rPr>
      </w:pPr>
      <w:bookmarkStart w:id="56" w:name="_Toc45122293"/>
      <w:r w:rsidRPr="005578FE">
        <w:rPr>
          <w:sz w:val="24"/>
          <w:szCs w:val="24"/>
        </w:rPr>
        <w:t>Cláusula 47. Devolución y cancelación de la garantía definitiva.</w:t>
      </w:r>
      <w:bookmarkEnd w:id="56"/>
      <w:r w:rsidRPr="005578FE">
        <w:rPr>
          <w:sz w:val="24"/>
          <w:szCs w:val="24"/>
        </w:rPr>
        <w:t xml:space="preserve"> </w:t>
      </w:r>
    </w:p>
    <w:p w14:paraId="48EC13B6" w14:textId="77777777" w:rsidR="00C7452D" w:rsidRPr="005578FE" w:rsidRDefault="00C7452D" w:rsidP="00C7452D">
      <w:pPr>
        <w:rPr>
          <w:sz w:val="24"/>
          <w:szCs w:val="24"/>
        </w:rPr>
      </w:pPr>
      <w:r w:rsidRPr="005578FE">
        <w:rPr>
          <w:sz w:val="24"/>
          <w:szCs w:val="24"/>
        </w:rPr>
        <w:t xml:space="preserve"> </w:t>
      </w:r>
    </w:p>
    <w:p w14:paraId="23BD1B57" w14:textId="77777777" w:rsidR="00C7452D" w:rsidRPr="005578FE" w:rsidRDefault="00C7452D" w:rsidP="00C7452D">
      <w:pPr>
        <w:rPr>
          <w:sz w:val="24"/>
          <w:szCs w:val="24"/>
        </w:rPr>
      </w:pPr>
      <w:r w:rsidRPr="005578FE">
        <w:rPr>
          <w:sz w:val="24"/>
          <w:szCs w:val="24"/>
        </w:rPr>
        <w:lastRenderedPageBreak/>
        <w:t xml:space="preserve">Transcurrido el plazo de garantía sin que </w:t>
      </w:r>
      <w:r w:rsidR="00B55F64" w:rsidRPr="00B55F64">
        <w:rPr>
          <w:sz w:val="24"/>
          <w:szCs w:val="24"/>
        </w:rPr>
        <w:t xml:space="preserve">SESTAO BERRI 2010, S.A. </w:t>
      </w:r>
      <w:r w:rsidRPr="005578FE">
        <w:rPr>
          <w:sz w:val="24"/>
          <w:szCs w:val="24"/>
        </w:rPr>
        <w:t xml:space="preserve">haya exigido reparaciones o correcciones, si no resultasen responsabilidades que hayan de ejercitarse sobre la garantía definitiva y transcurrido el plazo de garantía, se dictará acuerdo de devolución de aquélla. </w:t>
      </w:r>
    </w:p>
    <w:p w14:paraId="28CE9380" w14:textId="77777777" w:rsidR="00C7452D" w:rsidRPr="005578FE" w:rsidRDefault="00C7452D" w:rsidP="00C7452D">
      <w:pPr>
        <w:rPr>
          <w:sz w:val="24"/>
          <w:szCs w:val="24"/>
        </w:rPr>
      </w:pPr>
      <w:r w:rsidRPr="005578FE">
        <w:rPr>
          <w:sz w:val="24"/>
          <w:szCs w:val="24"/>
        </w:rPr>
        <w:t xml:space="preserve"> </w:t>
      </w:r>
    </w:p>
    <w:p w14:paraId="17FD6680" w14:textId="77777777" w:rsidR="00C7452D" w:rsidRDefault="00C7452D" w:rsidP="002733F8">
      <w:pPr>
        <w:pStyle w:val="Ttulo2"/>
      </w:pPr>
      <w:bookmarkStart w:id="57" w:name="_Toc45122294"/>
      <w:r>
        <w:t>PLAZO DE EJECUCIÓN Y PENALIZACIONES</w:t>
      </w:r>
      <w:bookmarkEnd w:id="57"/>
      <w:r>
        <w:t xml:space="preserve"> </w:t>
      </w:r>
    </w:p>
    <w:p w14:paraId="6F51FD89" w14:textId="77777777" w:rsidR="00C7452D" w:rsidRDefault="00C7452D" w:rsidP="00C7452D">
      <w:r>
        <w:t xml:space="preserve"> </w:t>
      </w:r>
    </w:p>
    <w:p w14:paraId="37786416" w14:textId="77777777" w:rsidR="00C7452D" w:rsidRPr="005578FE" w:rsidRDefault="00C7452D" w:rsidP="001223C9">
      <w:pPr>
        <w:pStyle w:val="Ttulo3ae"/>
        <w:rPr>
          <w:sz w:val="24"/>
          <w:szCs w:val="24"/>
        </w:rPr>
      </w:pPr>
      <w:bookmarkStart w:id="58" w:name="_Toc45122295"/>
      <w:r w:rsidRPr="005578FE">
        <w:rPr>
          <w:sz w:val="24"/>
          <w:szCs w:val="24"/>
        </w:rPr>
        <w:t>Cláusula 48. Plazo de ejecución.</w:t>
      </w:r>
      <w:bookmarkEnd w:id="58"/>
      <w:r w:rsidRPr="005578FE">
        <w:rPr>
          <w:sz w:val="24"/>
          <w:szCs w:val="24"/>
        </w:rPr>
        <w:t xml:space="preserve"> </w:t>
      </w:r>
    </w:p>
    <w:p w14:paraId="20A46873" w14:textId="77777777" w:rsidR="00C7452D" w:rsidRPr="005578FE" w:rsidRDefault="00C7452D" w:rsidP="00C7452D">
      <w:pPr>
        <w:rPr>
          <w:sz w:val="24"/>
          <w:szCs w:val="24"/>
        </w:rPr>
      </w:pPr>
      <w:r w:rsidRPr="005578FE">
        <w:rPr>
          <w:sz w:val="24"/>
          <w:szCs w:val="24"/>
        </w:rPr>
        <w:t xml:space="preserve"> </w:t>
      </w:r>
    </w:p>
    <w:p w14:paraId="5E47D00E" w14:textId="77777777" w:rsidR="00C7452D" w:rsidRPr="005578FE" w:rsidRDefault="00C7452D" w:rsidP="00C7452D">
      <w:pPr>
        <w:rPr>
          <w:sz w:val="24"/>
          <w:szCs w:val="24"/>
        </w:rPr>
      </w:pPr>
      <w:r w:rsidRPr="005578FE">
        <w:rPr>
          <w:sz w:val="24"/>
          <w:szCs w:val="24"/>
        </w:rPr>
        <w:t xml:space="preserve">La oferta incluirá un plazo total para el conjunto de las obras y plazos parciales para la terminación de los diferentes capítulos de obra. Dichos plazos se justificarán con la aportación del correspondiente Plan de Obra. El detalle y contenido de dicho planning se ajustará a lo especificado en el presente pliego.  </w:t>
      </w:r>
    </w:p>
    <w:p w14:paraId="04057F7B" w14:textId="77777777" w:rsidR="00C7452D" w:rsidRPr="005578FE" w:rsidRDefault="00C7452D" w:rsidP="00C7452D">
      <w:pPr>
        <w:rPr>
          <w:sz w:val="24"/>
          <w:szCs w:val="24"/>
        </w:rPr>
      </w:pPr>
      <w:r w:rsidRPr="005578FE">
        <w:rPr>
          <w:sz w:val="24"/>
          <w:szCs w:val="24"/>
        </w:rPr>
        <w:t xml:space="preserve"> </w:t>
      </w:r>
    </w:p>
    <w:p w14:paraId="61F855B7" w14:textId="77777777" w:rsidR="00C7452D" w:rsidRPr="005578FE" w:rsidRDefault="00C7452D" w:rsidP="001223C9">
      <w:pPr>
        <w:pStyle w:val="Ttulo3ae"/>
        <w:rPr>
          <w:sz w:val="24"/>
          <w:szCs w:val="24"/>
        </w:rPr>
      </w:pPr>
      <w:bookmarkStart w:id="59" w:name="_Toc45122296"/>
      <w:r w:rsidRPr="005578FE">
        <w:rPr>
          <w:sz w:val="24"/>
          <w:szCs w:val="24"/>
        </w:rPr>
        <w:t>Cláusula 49. Inicio de las obras.</w:t>
      </w:r>
      <w:bookmarkEnd w:id="59"/>
      <w:r w:rsidRPr="005578FE">
        <w:rPr>
          <w:sz w:val="24"/>
          <w:szCs w:val="24"/>
        </w:rPr>
        <w:t xml:space="preserve">  </w:t>
      </w:r>
    </w:p>
    <w:p w14:paraId="0EFD4AFD" w14:textId="77777777" w:rsidR="00C7452D" w:rsidRPr="005578FE" w:rsidRDefault="00C7452D" w:rsidP="00C7452D">
      <w:pPr>
        <w:rPr>
          <w:sz w:val="24"/>
          <w:szCs w:val="24"/>
        </w:rPr>
      </w:pPr>
      <w:r w:rsidRPr="005578FE">
        <w:rPr>
          <w:sz w:val="24"/>
          <w:szCs w:val="24"/>
        </w:rPr>
        <w:t xml:space="preserve"> </w:t>
      </w:r>
    </w:p>
    <w:p w14:paraId="263288E7" w14:textId="77777777" w:rsidR="00C7452D" w:rsidRPr="005578FE" w:rsidRDefault="00C7452D" w:rsidP="00C7452D">
      <w:pPr>
        <w:rPr>
          <w:sz w:val="24"/>
          <w:szCs w:val="24"/>
        </w:rPr>
      </w:pPr>
      <w:r w:rsidRPr="005578FE">
        <w:rPr>
          <w:sz w:val="24"/>
          <w:szCs w:val="24"/>
        </w:rPr>
        <w:t xml:space="preserve">Las obras habrán de iniciarse dentro de los </w:t>
      </w:r>
      <w:r w:rsidR="00923603" w:rsidRPr="008E0B29">
        <w:rPr>
          <w:sz w:val="24"/>
          <w:szCs w:val="24"/>
        </w:rPr>
        <w:t>7</w:t>
      </w:r>
      <w:r w:rsidRPr="008E0B29">
        <w:rPr>
          <w:sz w:val="24"/>
          <w:szCs w:val="24"/>
        </w:rPr>
        <w:t xml:space="preserve"> días siguientes</w:t>
      </w:r>
      <w:r w:rsidRPr="00FC6AB1">
        <w:rPr>
          <w:sz w:val="24"/>
          <w:szCs w:val="24"/>
        </w:rPr>
        <w:t xml:space="preserve"> a la firma del contrato. Previamente se extenderá el acta de comprobación del replanteo.</w:t>
      </w:r>
      <w:r w:rsidRPr="005578FE">
        <w:rPr>
          <w:sz w:val="24"/>
          <w:szCs w:val="24"/>
        </w:rPr>
        <w:t xml:space="preserve"> Igualmente, no podrá iniciarse la obra sin la previa aprobación del Plan de Seguridad y Salud y la presentación del Plan de Aseguramiento Medioambiental, en caso de ser necesario. </w:t>
      </w:r>
    </w:p>
    <w:p w14:paraId="7BBADA35" w14:textId="77777777" w:rsidR="00C7452D" w:rsidRPr="005578FE" w:rsidRDefault="00C7452D" w:rsidP="00C7452D">
      <w:pPr>
        <w:rPr>
          <w:sz w:val="24"/>
          <w:szCs w:val="24"/>
        </w:rPr>
      </w:pPr>
      <w:r w:rsidRPr="005578FE">
        <w:rPr>
          <w:sz w:val="24"/>
          <w:szCs w:val="24"/>
        </w:rPr>
        <w:t xml:space="preserve"> </w:t>
      </w:r>
    </w:p>
    <w:p w14:paraId="4A5230B8" w14:textId="77777777" w:rsidR="00C7452D" w:rsidRPr="005578FE" w:rsidRDefault="00C7452D" w:rsidP="001223C9">
      <w:pPr>
        <w:pStyle w:val="Ttulo3ae"/>
        <w:rPr>
          <w:sz w:val="24"/>
          <w:szCs w:val="24"/>
        </w:rPr>
      </w:pPr>
      <w:bookmarkStart w:id="60" w:name="_Toc45122297"/>
      <w:r w:rsidRPr="005578FE">
        <w:rPr>
          <w:sz w:val="24"/>
          <w:szCs w:val="24"/>
        </w:rPr>
        <w:t>Cláusula 50. Suspensión de las obras.</w:t>
      </w:r>
      <w:bookmarkEnd w:id="60"/>
      <w:r w:rsidRPr="005578FE">
        <w:rPr>
          <w:sz w:val="24"/>
          <w:szCs w:val="24"/>
        </w:rPr>
        <w:t xml:space="preserve">  </w:t>
      </w:r>
    </w:p>
    <w:p w14:paraId="4E23DA49" w14:textId="77777777" w:rsidR="00C7452D" w:rsidRPr="005578FE" w:rsidRDefault="00C7452D" w:rsidP="00C7452D">
      <w:pPr>
        <w:rPr>
          <w:sz w:val="24"/>
          <w:szCs w:val="24"/>
        </w:rPr>
      </w:pPr>
      <w:r w:rsidRPr="005578FE">
        <w:rPr>
          <w:sz w:val="24"/>
          <w:szCs w:val="24"/>
        </w:rPr>
        <w:t xml:space="preserve"> </w:t>
      </w:r>
    </w:p>
    <w:p w14:paraId="5079FB62" w14:textId="77777777" w:rsidR="00C7452D" w:rsidRPr="005578FE" w:rsidRDefault="00C7452D" w:rsidP="00C7452D">
      <w:pPr>
        <w:rPr>
          <w:sz w:val="24"/>
          <w:szCs w:val="24"/>
        </w:rPr>
      </w:pPr>
      <w:r w:rsidRPr="005578FE">
        <w:rPr>
          <w:b/>
          <w:sz w:val="24"/>
          <w:szCs w:val="24"/>
        </w:rPr>
        <w:t>50.1.-</w:t>
      </w:r>
      <w:r w:rsidRPr="005578FE">
        <w:rPr>
          <w:sz w:val="24"/>
          <w:szCs w:val="24"/>
        </w:rPr>
        <w:t xml:space="preserve"> </w:t>
      </w:r>
      <w:r w:rsidR="00D226FD" w:rsidRPr="00D226FD">
        <w:rPr>
          <w:sz w:val="24"/>
          <w:szCs w:val="24"/>
        </w:rPr>
        <w:t xml:space="preserve">SESTAO BERRI 2010, S.A. </w:t>
      </w:r>
      <w:r w:rsidRPr="005578FE">
        <w:rPr>
          <w:sz w:val="24"/>
          <w:szCs w:val="24"/>
        </w:rPr>
        <w:t xml:space="preserve">se reserva el derecho de acordar la suspensión temporal, total o parcial, de las obras que considere necesario. </w:t>
      </w:r>
    </w:p>
    <w:p w14:paraId="72ADC8C6" w14:textId="77777777" w:rsidR="00C7452D" w:rsidRPr="005578FE" w:rsidRDefault="00C7452D" w:rsidP="00C7452D">
      <w:pPr>
        <w:rPr>
          <w:sz w:val="24"/>
          <w:szCs w:val="24"/>
        </w:rPr>
      </w:pPr>
      <w:r w:rsidRPr="005578FE">
        <w:rPr>
          <w:sz w:val="24"/>
          <w:szCs w:val="24"/>
        </w:rPr>
        <w:t xml:space="preserve"> </w:t>
      </w:r>
    </w:p>
    <w:p w14:paraId="0FFC3C88" w14:textId="77777777" w:rsidR="00C7452D" w:rsidRPr="005578FE" w:rsidRDefault="00C7452D" w:rsidP="00C7452D">
      <w:pPr>
        <w:rPr>
          <w:sz w:val="24"/>
          <w:szCs w:val="24"/>
        </w:rPr>
      </w:pPr>
      <w:r w:rsidRPr="005578FE">
        <w:rPr>
          <w:b/>
          <w:sz w:val="24"/>
          <w:szCs w:val="24"/>
        </w:rPr>
        <w:t>50.2.-</w:t>
      </w:r>
      <w:r w:rsidRPr="005578FE">
        <w:rPr>
          <w:sz w:val="24"/>
          <w:szCs w:val="24"/>
        </w:rPr>
        <w:t xml:space="preserve"> Si </w:t>
      </w:r>
      <w:r w:rsidR="00D226FD" w:rsidRPr="00D226FD">
        <w:rPr>
          <w:sz w:val="24"/>
          <w:szCs w:val="24"/>
        </w:rPr>
        <w:t xml:space="preserve">SESTAO BERRI 2010, S.A. </w:t>
      </w:r>
      <w:r w:rsidRPr="005578FE">
        <w:rPr>
          <w:sz w:val="24"/>
          <w:szCs w:val="24"/>
        </w:rPr>
        <w:t xml:space="preserve">acordase la suspensión del contrato, se extenderá un acta, de oficio o a solicitud del contratista, en la que se consignarán las circunstancias que la han motivado y la situación de hecho en la ejecución de aquel. </w:t>
      </w:r>
    </w:p>
    <w:p w14:paraId="5AAAF6C2" w14:textId="77777777" w:rsidR="00C7452D" w:rsidRPr="005578FE" w:rsidRDefault="00C7452D" w:rsidP="00C7452D">
      <w:pPr>
        <w:rPr>
          <w:sz w:val="24"/>
          <w:szCs w:val="24"/>
        </w:rPr>
      </w:pPr>
      <w:r w:rsidRPr="005578FE">
        <w:rPr>
          <w:sz w:val="24"/>
          <w:szCs w:val="24"/>
        </w:rPr>
        <w:t xml:space="preserve"> </w:t>
      </w:r>
    </w:p>
    <w:p w14:paraId="6BC96A02" w14:textId="77777777" w:rsidR="00C7452D" w:rsidRPr="005578FE" w:rsidRDefault="00C7452D" w:rsidP="00C7452D">
      <w:pPr>
        <w:rPr>
          <w:sz w:val="24"/>
          <w:szCs w:val="24"/>
        </w:rPr>
      </w:pPr>
      <w:r w:rsidRPr="005578FE">
        <w:rPr>
          <w:b/>
          <w:sz w:val="24"/>
          <w:szCs w:val="24"/>
        </w:rPr>
        <w:lastRenderedPageBreak/>
        <w:t>50.3.-</w:t>
      </w:r>
      <w:r w:rsidRPr="005578FE">
        <w:rPr>
          <w:sz w:val="24"/>
          <w:szCs w:val="24"/>
        </w:rPr>
        <w:t xml:space="preserve"> Acordada la suspensión, </w:t>
      </w:r>
      <w:r w:rsidR="00D226FD" w:rsidRPr="00D226FD">
        <w:rPr>
          <w:sz w:val="24"/>
          <w:szCs w:val="24"/>
        </w:rPr>
        <w:t xml:space="preserve">SESTAO BERRI 2010, S.A. </w:t>
      </w:r>
      <w:r w:rsidRPr="005578FE">
        <w:rPr>
          <w:sz w:val="24"/>
          <w:szCs w:val="24"/>
        </w:rPr>
        <w:t xml:space="preserve">abonará al contratista los daños y perjuicios efectivamente sufridos por este con sujeción a las siguientes reglas: </w:t>
      </w:r>
    </w:p>
    <w:p w14:paraId="28F4C065" w14:textId="77777777" w:rsidR="00C7452D" w:rsidRPr="005578FE" w:rsidRDefault="00C7452D" w:rsidP="00C7452D">
      <w:pPr>
        <w:rPr>
          <w:sz w:val="24"/>
          <w:szCs w:val="24"/>
        </w:rPr>
      </w:pPr>
      <w:r w:rsidRPr="005578FE">
        <w:rPr>
          <w:sz w:val="24"/>
          <w:szCs w:val="24"/>
        </w:rPr>
        <w:t xml:space="preserve"> </w:t>
      </w:r>
    </w:p>
    <w:p w14:paraId="5085AB4C" w14:textId="77777777" w:rsidR="00C7452D" w:rsidRPr="005578FE" w:rsidRDefault="00C7452D" w:rsidP="00C7452D">
      <w:pPr>
        <w:rPr>
          <w:sz w:val="24"/>
          <w:szCs w:val="24"/>
        </w:rPr>
      </w:pPr>
      <w:r w:rsidRPr="005578FE">
        <w:rPr>
          <w:sz w:val="24"/>
          <w:szCs w:val="24"/>
        </w:rPr>
        <w:t xml:space="preserve">a) Dicho abono solo comprenderá, siempre que en los puntos 1.º a 4.º se acredite fehacientemente su realidad, efectividad e importe, los siguientes conceptos:  </w:t>
      </w:r>
    </w:p>
    <w:p w14:paraId="33095CD3" w14:textId="77777777" w:rsidR="00C7452D" w:rsidRPr="005578FE" w:rsidRDefault="00C7452D" w:rsidP="00B125B6">
      <w:pPr>
        <w:ind w:left="709"/>
        <w:rPr>
          <w:sz w:val="24"/>
          <w:szCs w:val="24"/>
        </w:rPr>
      </w:pPr>
      <w:r w:rsidRPr="005578FE">
        <w:rPr>
          <w:sz w:val="24"/>
          <w:szCs w:val="24"/>
        </w:rPr>
        <w:t xml:space="preserve">1.º Gastos por mantenimiento de la garantía definitiva. </w:t>
      </w:r>
    </w:p>
    <w:p w14:paraId="093AD8CE" w14:textId="77777777" w:rsidR="00C7452D" w:rsidRPr="005578FE" w:rsidRDefault="00C7452D" w:rsidP="00B125B6">
      <w:pPr>
        <w:ind w:left="709"/>
        <w:rPr>
          <w:sz w:val="24"/>
          <w:szCs w:val="24"/>
        </w:rPr>
      </w:pPr>
      <w:r w:rsidRPr="005578FE">
        <w:rPr>
          <w:sz w:val="24"/>
          <w:szCs w:val="24"/>
        </w:rPr>
        <w:t xml:space="preserve">2.º Indemnizaciones por extinción o suspensión de los contratos de trabajo que el contratista tuviera concertados para la ejecución del contrato al tiempo de iniciarse la suspensión. </w:t>
      </w:r>
    </w:p>
    <w:p w14:paraId="319C1B9F" w14:textId="77777777" w:rsidR="00C7452D" w:rsidRPr="005578FE" w:rsidRDefault="00C7452D" w:rsidP="00B125B6">
      <w:pPr>
        <w:ind w:left="709"/>
        <w:rPr>
          <w:sz w:val="24"/>
          <w:szCs w:val="24"/>
        </w:rPr>
      </w:pPr>
      <w:r w:rsidRPr="005578FE">
        <w:rPr>
          <w:sz w:val="24"/>
          <w:szCs w:val="24"/>
        </w:rPr>
        <w:t xml:space="preserve">3.º Gastos salariales del personal que necesariamente deba quedar adscrito al contrato durante el período de suspensión. </w:t>
      </w:r>
    </w:p>
    <w:p w14:paraId="4CDC72DC" w14:textId="77777777" w:rsidR="00C7452D" w:rsidRPr="005578FE" w:rsidRDefault="00C7452D" w:rsidP="00B125B6">
      <w:pPr>
        <w:ind w:left="709"/>
        <w:rPr>
          <w:sz w:val="24"/>
          <w:szCs w:val="24"/>
        </w:rPr>
      </w:pPr>
      <w:r w:rsidRPr="005578FE">
        <w:rPr>
          <w:sz w:val="24"/>
          <w:szCs w:val="24"/>
        </w:rPr>
        <w:t xml:space="preserve">4.º Alquileres o costes de mantenimiento de maquinaria, instalaciones y equipos siempre que el contratista acredite que estos medios no pudieron ser empleados para otros fines distintos de la ejecución del contrato suspendido. </w:t>
      </w:r>
    </w:p>
    <w:p w14:paraId="402F426E" w14:textId="77777777" w:rsidR="00C7452D" w:rsidRPr="005578FE" w:rsidRDefault="00C7452D" w:rsidP="00B125B6">
      <w:pPr>
        <w:ind w:left="709"/>
        <w:rPr>
          <w:sz w:val="24"/>
          <w:szCs w:val="24"/>
        </w:rPr>
      </w:pPr>
      <w:r w:rsidRPr="005578FE">
        <w:rPr>
          <w:sz w:val="24"/>
          <w:szCs w:val="24"/>
        </w:rPr>
        <w:t xml:space="preserve">5.º Los gastos correspondientes a las pólizas de seguro suscritas por el contratista previstos en el pliego de cláusulas administrativas vinculados al objeto del contrato. </w:t>
      </w:r>
    </w:p>
    <w:p w14:paraId="70144E00" w14:textId="77777777" w:rsidR="00C7452D" w:rsidRPr="005578FE" w:rsidRDefault="00C7452D" w:rsidP="00C7452D">
      <w:pPr>
        <w:rPr>
          <w:sz w:val="24"/>
          <w:szCs w:val="24"/>
        </w:rPr>
      </w:pPr>
      <w:r w:rsidRPr="005578FE">
        <w:rPr>
          <w:sz w:val="24"/>
          <w:szCs w:val="24"/>
        </w:rPr>
        <w:t xml:space="preserve"> </w:t>
      </w:r>
    </w:p>
    <w:p w14:paraId="5601403F" w14:textId="77777777" w:rsidR="00C7452D" w:rsidRPr="005578FE" w:rsidRDefault="00B125B6" w:rsidP="00B125B6">
      <w:pPr>
        <w:rPr>
          <w:sz w:val="24"/>
          <w:szCs w:val="24"/>
        </w:rPr>
      </w:pPr>
      <w:r w:rsidRPr="005578FE">
        <w:rPr>
          <w:sz w:val="24"/>
          <w:szCs w:val="24"/>
        </w:rPr>
        <w:t xml:space="preserve">b) </w:t>
      </w:r>
      <w:r w:rsidR="00C7452D" w:rsidRPr="005578FE">
        <w:rPr>
          <w:sz w:val="24"/>
          <w:szCs w:val="24"/>
        </w:rPr>
        <w:t xml:space="preserve">Solo se indemnizarán los períodos de suspensión que estuvieran documentados en la correspondiente acta. El contratista podrá pedir que se extienda dicha acta. Si </w:t>
      </w:r>
      <w:r w:rsidR="00D226FD" w:rsidRPr="00D226FD">
        <w:rPr>
          <w:sz w:val="24"/>
          <w:szCs w:val="24"/>
        </w:rPr>
        <w:t xml:space="preserve">SESTAO BERRI 2010, S.A. </w:t>
      </w:r>
      <w:r w:rsidR="00C7452D" w:rsidRPr="005578FE">
        <w:rPr>
          <w:sz w:val="24"/>
          <w:szCs w:val="24"/>
        </w:rPr>
        <w:t xml:space="preserve">no responde a esta solicitud se entenderá, salvo prueba en contrario, que se ha iniciado la suspensión en la fecha señalada por el contratista en su solicitud. </w:t>
      </w:r>
    </w:p>
    <w:p w14:paraId="090AA09C" w14:textId="77777777" w:rsidR="00C7452D" w:rsidRPr="005578FE" w:rsidRDefault="00C7452D" w:rsidP="00C7452D">
      <w:pPr>
        <w:rPr>
          <w:sz w:val="24"/>
          <w:szCs w:val="24"/>
        </w:rPr>
      </w:pPr>
      <w:r w:rsidRPr="005578FE">
        <w:rPr>
          <w:sz w:val="24"/>
          <w:szCs w:val="24"/>
        </w:rPr>
        <w:t xml:space="preserve"> </w:t>
      </w:r>
    </w:p>
    <w:p w14:paraId="77C02D7A" w14:textId="77777777" w:rsidR="00C7452D" w:rsidRPr="005578FE" w:rsidRDefault="00B125B6" w:rsidP="00B125B6">
      <w:pPr>
        <w:rPr>
          <w:sz w:val="24"/>
          <w:szCs w:val="24"/>
        </w:rPr>
      </w:pPr>
      <w:r w:rsidRPr="005578FE">
        <w:rPr>
          <w:sz w:val="24"/>
          <w:szCs w:val="24"/>
        </w:rPr>
        <w:t xml:space="preserve">c) </w:t>
      </w:r>
      <w:r w:rsidR="00C7452D" w:rsidRPr="005578FE">
        <w:rPr>
          <w:sz w:val="24"/>
          <w:szCs w:val="24"/>
        </w:rPr>
        <w:t xml:space="preserve">El derecho a reclamar prescribe en un año contado desde que el contratista reciba la orden de reanudar la ejecución del contrato. </w:t>
      </w:r>
    </w:p>
    <w:p w14:paraId="229D92FD" w14:textId="77777777" w:rsidR="00C7452D" w:rsidRPr="005578FE" w:rsidRDefault="00C7452D" w:rsidP="00C7452D">
      <w:pPr>
        <w:rPr>
          <w:sz w:val="24"/>
          <w:szCs w:val="24"/>
        </w:rPr>
      </w:pPr>
      <w:r w:rsidRPr="005578FE">
        <w:rPr>
          <w:sz w:val="24"/>
          <w:szCs w:val="24"/>
        </w:rPr>
        <w:t xml:space="preserve"> </w:t>
      </w:r>
    </w:p>
    <w:p w14:paraId="121CBC85" w14:textId="77777777" w:rsidR="00C7452D" w:rsidRPr="005578FE" w:rsidRDefault="00C7452D" w:rsidP="009D3CD7">
      <w:pPr>
        <w:pStyle w:val="Ttulo3ae"/>
        <w:rPr>
          <w:sz w:val="24"/>
          <w:szCs w:val="24"/>
        </w:rPr>
      </w:pPr>
      <w:bookmarkStart w:id="61" w:name="_Toc45122298"/>
      <w:r w:rsidRPr="005578FE">
        <w:rPr>
          <w:sz w:val="24"/>
          <w:szCs w:val="24"/>
        </w:rPr>
        <w:t>Cláusula 51. Cumplimiento de plazos.</w:t>
      </w:r>
      <w:bookmarkEnd w:id="61"/>
      <w:r w:rsidRPr="005578FE">
        <w:rPr>
          <w:sz w:val="24"/>
          <w:szCs w:val="24"/>
        </w:rPr>
        <w:t xml:space="preserve">  </w:t>
      </w:r>
    </w:p>
    <w:p w14:paraId="7378EE2A" w14:textId="77777777" w:rsidR="00C7452D" w:rsidRPr="005578FE" w:rsidRDefault="00C7452D" w:rsidP="00C7452D">
      <w:pPr>
        <w:rPr>
          <w:sz w:val="24"/>
          <w:szCs w:val="24"/>
        </w:rPr>
      </w:pPr>
      <w:r w:rsidRPr="005578FE">
        <w:rPr>
          <w:sz w:val="24"/>
          <w:szCs w:val="24"/>
        </w:rPr>
        <w:t xml:space="preserve"> </w:t>
      </w:r>
    </w:p>
    <w:p w14:paraId="0155B5C7" w14:textId="77777777" w:rsidR="00C7452D" w:rsidRPr="005578FE" w:rsidRDefault="00C7452D" w:rsidP="00C7452D">
      <w:pPr>
        <w:rPr>
          <w:sz w:val="24"/>
          <w:szCs w:val="24"/>
        </w:rPr>
      </w:pPr>
      <w:r w:rsidRPr="005578FE">
        <w:rPr>
          <w:sz w:val="24"/>
          <w:szCs w:val="24"/>
        </w:rPr>
        <w:t xml:space="preserve">Se establece de manera expresa el carácter esencial para la contratación del cumplimiento de los plazos pactados. El contratista está obligado a cumplir, además del plazo de ejecución de la obra, los plazos parciales, en su caso, reseñados en el planning de obra de </w:t>
      </w:r>
      <w:r w:rsidRPr="005578FE">
        <w:rPr>
          <w:sz w:val="24"/>
          <w:szCs w:val="24"/>
        </w:rPr>
        <w:lastRenderedPageBreak/>
        <w:t xml:space="preserve">la oferta. En caso de incumplimiento de los plazos correspondientes al planning de la obra, </w:t>
      </w:r>
      <w:r w:rsidR="00D226FD" w:rsidRPr="00D226FD">
        <w:rPr>
          <w:sz w:val="24"/>
          <w:szCs w:val="24"/>
        </w:rPr>
        <w:t xml:space="preserve">SESTAO BERRI 2010, S.A. </w:t>
      </w:r>
      <w:r w:rsidRPr="005578FE">
        <w:rPr>
          <w:sz w:val="24"/>
          <w:szCs w:val="24"/>
        </w:rPr>
        <w:t xml:space="preserve">podrá optar por la resolución del contrato y/o por la aplicación de sanciones pecuniarias que tienen una función estrictamente penal y no excluyen el derecho de la Propiedad a ser indemnizada por el Contratista de los daños y perjuicios ocasionados por el retraso. El importe de las penalizaciones se considerará líquido, vencido y exigible a los efectos de compensación con cualesquiera otros créditos que existiesen a favor del Contratista o con las cantidades por cualquier concepto que a éste le hubieren sido retenidas.  </w:t>
      </w:r>
    </w:p>
    <w:p w14:paraId="502B31CA" w14:textId="77777777" w:rsidR="00C7452D" w:rsidRPr="005578FE" w:rsidRDefault="00C7452D" w:rsidP="00C7452D">
      <w:pPr>
        <w:rPr>
          <w:sz w:val="24"/>
          <w:szCs w:val="24"/>
        </w:rPr>
      </w:pPr>
    </w:p>
    <w:p w14:paraId="2421E974" w14:textId="77777777" w:rsidR="00C7452D" w:rsidRPr="005578FE" w:rsidRDefault="00C7452D" w:rsidP="009D3CD7">
      <w:pPr>
        <w:pStyle w:val="Ttulo3ae"/>
        <w:rPr>
          <w:sz w:val="24"/>
          <w:szCs w:val="24"/>
        </w:rPr>
      </w:pPr>
      <w:bookmarkStart w:id="62" w:name="_Toc45122299"/>
      <w:r w:rsidRPr="005578FE">
        <w:rPr>
          <w:sz w:val="24"/>
          <w:szCs w:val="24"/>
        </w:rPr>
        <w:t>Cláusula 52. Aplicación de penalizaciones.</w:t>
      </w:r>
      <w:bookmarkEnd w:id="62"/>
      <w:r w:rsidRPr="005578FE">
        <w:rPr>
          <w:sz w:val="24"/>
          <w:szCs w:val="24"/>
        </w:rPr>
        <w:t xml:space="preserve">  </w:t>
      </w:r>
    </w:p>
    <w:p w14:paraId="4405C8A1" w14:textId="77777777" w:rsidR="00C7452D" w:rsidRPr="005578FE" w:rsidRDefault="00C7452D" w:rsidP="00C7452D">
      <w:pPr>
        <w:rPr>
          <w:sz w:val="24"/>
          <w:szCs w:val="24"/>
        </w:rPr>
      </w:pPr>
      <w:r w:rsidRPr="005578FE">
        <w:rPr>
          <w:sz w:val="24"/>
          <w:szCs w:val="24"/>
        </w:rPr>
        <w:t xml:space="preserve"> </w:t>
      </w:r>
    </w:p>
    <w:p w14:paraId="2CEE98E3" w14:textId="77777777" w:rsidR="00C7452D" w:rsidRPr="005578FE" w:rsidRDefault="00C7452D" w:rsidP="00C7452D">
      <w:pPr>
        <w:rPr>
          <w:sz w:val="24"/>
          <w:szCs w:val="24"/>
        </w:rPr>
      </w:pPr>
      <w:r w:rsidRPr="005578FE">
        <w:rPr>
          <w:sz w:val="24"/>
          <w:szCs w:val="24"/>
        </w:rPr>
        <w:t xml:space="preserve">En caso de incumplimiento del Plan de Obra, y por tanto de las cantidades a certificar cada mes, se procederá de la siguiente manera: </w:t>
      </w:r>
      <w:r w:rsidR="00D226FD" w:rsidRPr="00D226FD">
        <w:rPr>
          <w:sz w:val="24"/>
          <w:szCs w:val="24"/>
        </w:rPr>
        <w:t xml:space="preserve">SESTAO BERRI 2010, S.A. </w:t>
      </w:r>
      <w:r w:rsidRPr="005578FE">
        <w:rPr>
          <w:sz w:val="24"/>
          <w:szCs w:val="24"/>
        </w:rPr>
        <w:t xml:space="preserve">aplicará mensualmente la penalización por retraso consistiendo en un 20 % del importe de obra prevista y no ejecutada que se deducirá del pago mensual. El contratista incurrirá en mora sin necesidad de requerimiento previo. En el mes en el que el Contratista recupere el retraso incurrido, </w:t>
      </w:r>
      <w:r w:rsidR="00D226FD" w:rsidRPr="00D226FD">
        <w:rPr>
          <w:sz w:val="24"/>
          <w:szCs w:val="24"/>
        </w:rPr>
        <w:t xml:space="preserve">SESTAO BERRI 2010, S.A. </w:t>
      </w:r>
      <w:r w:rsidRPr="005578FE">
        <w:rPr>
          <w:sz w:val="24"/>
          <w:szCs w:val="24"/>
        </w:rPr>
        <w:t xml:space="preserve">podrá acordar la devolución de las penalizaciones aplicadas. </w:t>
      </w:r>
    </w:p>
    <w:p w14:paraId="586C127B" w14:textId="77777777" w:rsidR="00C7452D" w:rsidRPr="005578FE" w:rsidRDefault="00C7452D" w:rsidP="00C7452D">
      <w:pPr>
        <w:rPr>
          <w:sz w:val="24"/>
          <w:szCs w:val="24"/>
        </w:rPr>
      </w:pPr>
      <w:r w:rsidRPr="005578FE">
        <w:rPr>
          <w:sz w:val="24"/>
          <w:szCs w:val="24"/>
        </w:rPr>
        <w:t xml:space="preserve"> </w:t>
      </w:r>
    </w:p>
    <w:p w14:paraId="450DE69A" w14:textId="77777777" w:rsidR="00C7452D" w:rsidRPr="005578FE" w:rsidRDefault="00C7452D" w:rsidP="00C7452D">
      <w:pPr>
        <w:rPr>
          <w:sz w:val="24"/>
          <w:szCs w:val="24"/>
        </w:rPr>
      </w:pPr>
      <w:r w:rsidRPr="005578FE">
        <w:rPr>
          <w:sz w:val="24"/>
          <w:szCs w:val="24"/>
        </w:rPr>
        <w:t xml:space="preserve">A los efectos previstos en el art. 194 de la Ley de Contratos del Sector Público, para el caso de cumplimiento defectuoso de la prestación objeto del contrato o para el supuesto de incumplimiento de los compromisos adquiridos por el licitador, se establecen las siguientes penalizaciones: </w:t>
      </w:r>
    </w:p>
    <w:p w14:paraId="41548DB1" w14:textId="77777777" w:rsidR="00C7452D" w:rsidRPr="005578FE" w:rsidRDefault="00C7452D" w:rsidP="00C7452D">
      <w:pPr>
        <w:rPr>
          <w:sz w:val="24"/>
          <w:szCs w:val="24"/>
        </w:rPr>
      </w:pPr>
      <w:r w:rsidRPr="005578FE">
        <w:rPr>
          <w:sz w:val="24"/>
          <w:szCs w:val="24"/>
        </w:rPr>
        <w:t xml:space="preserve"> </w:t>
      </w:r>
    </w:p>
    <w:p w14:paraId="63CCA0C8" w14:textId="77777777" w:rsidR="00C7452D" w:rsidRPr="005578FE" w:rsidRDefault="00C7452D" w:rsidP="009D3CD7">
      <w:pPr>
        <w:ind w:left="709"/>
        <w:rPr>
          <w:sz w:val="24"/>
          <w:szCs w:val="24"/>
        </w:rPr>
      </w:pPr>
      <w:r w:rsidRPr="005578FE">
        <w:rPr>
          <w:sz w:val="24"/>
          <w:szCs w:val="24"/>
        </w:rPr>
        <w:t xml:space="preserve">.-En el caso de incumplimiento o modificación, sin el consentimiento de </w:t>
      </w:r>
      <w:r w:rsidR="00D226FD" w:rsidRPr="00D226FD">
        <w:rPr>
          <w:sz w:val="24"/>
          <w:szCs w:val="24"/>
        </w:rPr>
        <w:t>SESTAO BERRI 2010, S.A.</w:t>
      </w:r>
      <w:r w:rsidRPr="005578FE">
        <w:rPr>
          <w:sz w:val="24"/>
          <w:szCs w:val="24"/>
        </w:rPr>
        <w:t xml:space="preserve">, de los medios materiales y/o humanos señalados en la oferta adjudicada, se podrá aplicar una penalización de hasta 60.000 €.  </w:t>
      </w:r>
    </w:p>
    <w:p w14:paraId="3C40FE8F" w14:textId="77777777" w:rsidR="00C7452D" w:rsidRPr="005578FE" w:rsidRDefault="00C7452D" w:rsidP="009D3CD7">
      <w:pPr>
        <w:ind w:left="709"/>
        <w:rPr>
          <w:sz w:val="24"/>
          <w:szCs w:val="24"/>
        </w:rPr>
      </w:pPr>
      <w:r w:rsidRPr="005578FE">
        <w:rPr>
          <w:sz w:val="24"/>
          <w:szCs w:val="24"/>
        </w:rPr>
        <w:t xml:space="preserve"> .-En el caso de incumplimiento de las mejoras y compromisos adquiridos por el Contratista en su oferta y objeto de valoración a través de los criterios de adjudicación, se podrá aplicar una penalización de hasta 60.000 €. </w:t>
      </w:r>
    </w:p>
    <w:p w14:paraId="24728EFD" w14:textId="47B3998B" w:rsidR="00C7452D" w:rsidRPr="005578FE" w:rsidRDefault="00C7452D" w:rsidP="009D3CD7">
      <w:pPr>
        <w:ind w:left="709"/>
        <w:rPr>
          <w:sz w:val="24"/>
          <w:szCs w:val="24"/>
        </w:rPr>
      </w:pPr>
      <w:r w:rsidRPr="005578FE">
        <w:rPr>
          <w:sz w:val="24"/>
          <w:szCs w:val="24"/>
        </w:rPr>
        <w:lastRenderedPageBreak/>
        <w:t xml:space="preserve"> .-En el caso de incumplimiento de las instrucciones dictadas por </w:t>
      </w:r>
      <w:r w:rsidR="00D226FD" w:rsidRPr="00D226FD">
        <w:rPr>
          <w:sz w:val="24"/>
          <w:szCs w:val="24"/>
        </w:rPr>
        <w:t>SESTAO BERRI 2010, S.A.</w:t>
      </w:r>
      <w:r w:rsidRPr="005578FE">
        <w:rPr>
          <w:sz w:val="24"/>
          <w:szCs w:val="24"/>
        </w:rPr>
        <w:t xml:space="preserve">, la Dirección Facultativa u organismos oficiales en relación con la reparación de vicios o defectos constructivos imputables al Contratista, se podrá aplicar una penalización de hasta 30.000 €. Esta penalización es adicional a la prevista del 10% (o porcentaje ofertado) sobre el importe de las reparaciones que tenga que ejecutar </w:t>
      </w:r>
      <w:r w:rsidR="009C2155">
        <w:rPr>
          <w:sz w:val="24"/>
          <w:szCs w:val="24"/>
        </w:rPr>
        <w:t>SESTAO BERRI 2010, S.A.</w:t>
      </w:r>
      <w:r w:rsidRPr="005578FE">
        <w:rPr>
          <w:sz w:val="24"/>
          <w:szCs w:val="24"/>
        </w:rPr>
        <w:t xml:space="preserve">  </w:t>
      </w:r>
    </w:p>
    <w:p w14:paraId="59E44DFC" w14:textId="77777777" w:rsidR="00C7452D" w:rsidRPr="005578FE" w:rsidRDefault="00C7452D" w:rsidP="00C7452D">
      <w:pPr>
        <w:rPr>
          <w:sz w:val="24"/>
          <w:szCs w:val="24"/>
        </w:rPr>
      </w:pPr>
      <w:r w:rsidRPr="005578FE">
        <w:rPr>
          <w:sz w:val="24"/>
          <w:szCs w:val="24"/>
        </w:rPr>
        <w:t xml:space="preserve"> </w:t>
      </w:r>
    </w:p>
    <w:p w14:paraId="2690A0BA" w14:textId="77777777" w:rsidR="00C7452D" w:rsidRPr="005578FE" w:rsidRDefault="00C7452D" w:rsidP="00C7452D">
      <w:pPr>
        <w:rPr>
          <w:sz w:val="24"/>
          <w:szCs w:val="24"/>
        </w:rPr>
      </w:pPr>
      <w:r w:rsidRPr="005578FE">
        <w:rPr>
          <w:sz w:val="24"/>
          <w:szCs w:val="24"/>
        </w:rPr>
        <w:t xml:space="preserve">Estas penalizaciones no podrán superar el límite fijado en el artículo 192.1 de la Ley de Contratos del Sector Público. </w:t>
      </w:r>
    </w:p>
    <w:p w14:paraId="1572D3CB" w14:textId="77777777" w:rsidR="00C7452D" w:rsidRPr="005578FE" w:rsidRDefault="00C7452D" w:rsidP="00C7452D">
      <w:pPr>
        <w:rPr>
          <w:sz w:val="24"/>
          <w:szCs w:val="24"/>
        </w:rPr>
      </w:pPr>
      <w:r w:rsidRPr="005578FE">
        <w:rPr>
          <w:sz w:val="24"/>
          <w:szCs w:val="24"/>
        </w:rPr>
        <w:t xml:space="preserve"> </w:t>
      </w:r>
    </w:p>
    <w:p w14:paraId="7133CC83" w14:textId="00925262" w:rsidR="00C7452D" w:rsidRPr="005578FE" w:rsidRDefault="00C7452D" w:rsidP="00C7452D">
      <w:pPr>
        <w:rPr>
          <w:sz w:val="24"/>
          <w:szCs w:val="24"/>
        </w:rPr>
      </w:pPr>
      <w:r w:rsidRPr="005578FE">
        <w:rPr>
          <w:sz w:val="24"/>
          <w:szCs w:val="24"/>
        </w:rPr>
        <w:t xml:space="preserve">El pago de dichas penalizaciones se realizará, en su caso, con cargo a las certificaciones de obra pendientes de abono y garantía definitiva constituida o en poder de </w:t>
      </w:r>
      <w:r w:rsidR="00D226FD" w:rsidRPr="00D226FD">
        <w:rPr>
          <w:sz w:val="24"/>
          <w:szCs w:val="24"/>
        </w:rPr>
        <w:t xml:space="preserve">SESTAO BERRI 2010, S.A. </w:t>
      </w:r>
      <w:r w:rsidRPr="005578FE">
        <w:rPr>
          <w:sz w:val="24"/>
          <w:szCs w:val="24"/>
        </w:rPr>
        <w:t xml:space="preserve">o cualquier otro derecho de crédito que ostente del Contratista frente a </w:t>
      </w:r>
      <w:r w:rsidR="009C2155">
        <w:rPr>
          <w:sz w:val="24"/>
          <w:szCs w:val="24"/>
        </w:rPr>
        <w:t>SESTAO BERRI 2010, S.A.</w:t>
      </w:r>
      <w:r w:rsidRPr="005578FE">
        <w:rPr>
          <w:sz w:val="24"/>
          <w:szCs w:val="24"/>
        </w:rPr>
        <w:t xml:space="preserve"> </w:t>
      </w:r>
    </w:p>
    <w:p w14:paraId="21750398" w14:textId="77777777" w:rsidR="00C7452D" w:rsidRPr="005578FE" w:rsidRDefault="00C7452D" w:rsidP="00C7452D">
      <w:pPr>
        <w:rPr>
          <w:sz w:val="24"/>
          <w:szCs w:val="24"/>
        </w:rPr>
      </w:pPr>
    </w:p>
    <w:p w14:paraId="2117B390" w14:textId="77777777" w:rsidR="00C7452D" w:rsidRPr="005578FE" w:rsidRDefault="00C7452D" w:rsidP="00C7452D">
      <w:pPr>
        <w:rPr>
          <w:sz w:val="24"/>
          <w:szCs w:val="24"/>
        </w:rPr>
      </w:pPr>
      <w:r w:rsidRPr="005578FE">
        <w:rPr>
          <w:sz w:val="24"/>
          <w:szCs w:val="24"/>
        </w:rPr>
        <w:t xml:space="preserve">La aplicación de dichas penalizaciones se realizará previo trámite de notificación del incumplimiento y la concesión del plazo de 10 días hábiles para que el Contratista formule alegaciones. </w:t>
      </w:r>
    </w:p>
    <w:p w14:paraId="255070E2" w14:textId="77777777" w:rsidR="00C7452D" w:rsidRPr="005578FE" w:rsidRDefault="00C7452D" w:rsidP="00C7452D">
      <w:pPr>
        <w:rPr>
          <w:sz w:val="24"/>
          <w:szCs w:val="24"/>
        </w:rPr>
      </w:pPr>
      <w:r w:rsidRPr="005578FE">
        <w:rPr>
          <w:sz w:val="24"/>
          <w:szCs w:val="24"/>
        </w:rPr>
        <w:t xml:space="preserve"> </w:t>
      </w:r>
    </w:p>
    <w:p w14:paraId="1A075237" w14:textId="77777777" w:rsidR="00C7452D" w:rsidRPr="005578FE" w:rsidRDefault="00C7452D" w:rsidP="009D3CD7">
      <w:pPr>
        <w:pStyle w:val="Ttulo3ae"/>
        <w:rPr>
          <w:sz w:val="24"/>
          <w:szCs w:val="24"/>
        </w:rPr>
      </w:pPr>
      <w:bookmarkStart w:id="63" w:name="_Toc45122300"/>
      <w:r w:rsidRPr="005578FE">
        <w:rPr>
          <w:sz w:val="24"/>
          <w:szCs w:val="24"/>
        </w:rPr>
        <w:t>Cláusula 53. Resolución del contrato por incumplimiento de plazos.</w:t>
      </w:r>
      <w:bookmarkEnd w:id="63"/>
      <w:r w:rsidRPr="005578FE">
        <w:rPr>
          <w:sz w:val="24"/>
          <w:szCs w:val="24"/>
        </w:rPr>
        <w:t xml:space="preserve">  </w:t>
      </w:r>
    </w:p>
    <w:p w14:paraId="25E9BFBB" w14:textId="77777777" w:rsidR="00C7452D" w:rsidRPr="005578FE" w:rsidRDefault="00C7452D" w:rsidP="00C7452D">
      <w:pPr>
        <w:rPr>
          <w:sz w:val="24"/>
          <w:szCs w:val="24"/>
        </w:rPr>
      </w:pPr>
      <w:r w:rsidRPr="005578FE">
        <w:rPr>
          <w:sz w:val="24"/>
          <w:szCs w:val="24"/>
        </w:rPr>
        <w:t xml:space="preserve"> </w:t>
      </w:r>
    </w:p>
    <w:p w14:paraId="136D21CF" w14:textId="77777777" w:rsidR="00C7452D" w:rsidRPr="005578FE" w:rsidRDefault="00C7452D" w:rsidP="00C7452D">
      <w:pPr>
        <w:rPr>
          <w:sz w:val="24"/>
          <w:szCs w:val="24"/>
        </w:rPr>
      </w:pPr>
      <w:r w:rsidRPr="005578FE">
        <w:rPr>
          <w:sz w:val="24"/>
          <w:szCs w:val="24"/>
        </w:rPr>
        <w:t xml:space="preserve">En ningún caso el retraso en la ejecución de la obra podrá exceder del VEINTE POR CIENTO (20 %) del plazo de ejecución total de la obra o, en su caso, de cada uno de los plazos parciales establecidos en la oferta, por lo que una vez alcanzado este límite máximo </w:t>
      </w:r>
      <w:r w:rsidR="00D226FD" w:rsidRPr="00D226FD">
        <w:rPr>
          <w:sz w:val="24"/>
          <w:szCs w:val="24"/>
        </w:rPr>
        <w:t xml:space="preserve">SESTAO BERRI 2010, S.A. </w:t>
      </w:r>
      <w:r w:rsidRPr="005578FE">
        <w:rPr>
          <w:sz w:val="24"/>
          <w:szCs w:val="24"/>
        </w:rPr>
        <w:t xml:space="preserve">podrá proceder a la resolución del contrato por incumplimiento del Contratista.  </w:t>
      </w:r>
    </w:p>
    <w:p w14:paraId="5CB6B081" w14:textId="77777777" w:rsidR="00C7452D" w:rsidRDefault="00C7452D" w:rsidP="00C7452D">
      <w:r>
        <w:t xml:space="preserve"> </w:t>
      </w:r>
    </w:p>
    <w:p w14:paraId="679E2871" w14:textId="77777777" w:rsidR="00C7452D" w:rsidRDefault="00C7452D" w:rsidP="009D3CD7">
      <w:pPr>
        <w:pStyle w:val="Ttulo2"/>
      </w:pPr>
      <w:bookmarkStart w:id="64" w:name="_Toc45122301"/>
      <w:r>
        <w:t>EJECUCIÓN DE LA OBRA</w:t>
      </w:r>
      <w:bookmarkEnd w:id="64"/>
      <w:r>
        <w:t xml:space="preserve"> </w:t>
      </w:r>
    </w:p>
    <w:p w14:paraId="39826040" w14:textId="77777777" w:rsidR="00C7452D" w:rsidRDefault="00C7452D" w:rsidP="00C7452D">
      <w:r>
        <w:t xml:space="preserve"> </w:t>
      </w:r>
    </w:p>
    <w:p w14:paraId="59B351FD" w14:textId="77777777" w:rsidR="00C7452D" w:rsidRPr="005578FE" w:rsidRDefault="00C7452D" w:rsidP="009D3CD7">
      <w:pPr>
        <w:pStyle w:val="Ttulo3ae"/>
        <w:rPr>
          <w:sz w:val="24"/>
          <w:szCs w:val="24"/>
        </w:rPr>
      </w:pPr>
      <w:bookmarkStart w:id="65" w:name="_Toc45122302"/>
      <w:r w:rsidRPr="005578FE">
        <w:rPr>
          <w:sz w:val="24"/>
          <w:szCs w:val="24"/>
        </w:rPr>
        <w:t>Cláusula 54. Proyecto.</w:t>
      </w:r>
      <w:bookmarkEnd w:id="65"/>
      <w:r w:rsidRPr="005578FE">
        <w:rPr>
          <w:sz w:val="24"/>
          <w:szCs w:val="24"/>
        </w:rPr>
        <w:t xml:space="preserve">  </w:t>
      </w:r>
    </w:p>
    <w:p w14:paraId="4F5D2F7A" w14:textId="77777777" w:rsidR="00C7452D" w:rsidRPr="005578FE" w:rsidRDefault="00C7452D" w:rsidP="00C7452D">
      <w:pPr>
        <w:rPr>
          <w:sz w:val="24"/>
          <w:szCs w:val="24"/>
        </w:rPr>
      </w:pPr>
      <w:r w:rsidRPr="005578FE">
        <w:rPr>
          <w:sz w:val="24"/>
          <w:szCs w:val="24"/>
        </w:rPr>
        <w:lastRenderedPageBreak/>
        <w:t xml:space="preserve"> </w:t>
      </w:r>
    </w:p>
    <w:p w14:paraId="44F3299F" w14:textId="5E62BF16" w:rsidR="00C7452D" w:rsidRPr="005578FE" w:rsidRDefault="00C7452D" w:rsidP="00C7452D">
      <w:pPr>
        <w:rPr>
          <w:sz w:val="24"/>
          <w:szCs w:val="24"/>
        </w:rPr>
      </w:pPr>
      <w:r w:rsidRPr="005578FE">
        <w:rPr>
          <w:sz w:val="24"/>
          <w:szCs w:val="24"/>
        </w:rPr>
        <w:t>Las obras se realizarán con sujeción a</w:t>
      </w:r>
      <w:r w:rsidR="009833CA">
        <w:rPr>
          <w:sz w:val="24"/>
          <w:szCs w:val="24"/>
        </w:rPr>
        <w:t>l</w:t>
      </w:r>
      <w:r w:rsidRPr="005578FE">
        <w:rPr>
          <w:sz w:val="24"/>
          <w:szCs w:val="24"/>
        </w:rPr>
        <w:t xml:space="preserve"> Proyecto Técnico cuyo conjunto de documentos integrantes tendrá carácter contractual, y siguiendo las instrucciones que en cada momento establezca la Dirección Facultativa, que en todo caso será nombrada por </w:t>
      </w:r>
      <w:r w:rsidR="00D226FD" w:rsidRPr="00D226FD">
        <w:rPr>
          <w:sz w:val="24"/>
          <w:szCs w:val="24"/>
        </w:rPr>
        <w:t>SESTAO BERRI 2010, S.A.</w:t>
      </w:r>
      <w:r w:rsidRPr="005578FE">
        <w:rPr>
          <w:sz w:val="24"/>
          <w:szCs w:val="24"/>
        </w:rPr>
        <w:t xml:space="preserve"> Se presume que </w:t>
      </w:r>
      <w:r w:rsidR="009833CA">
        <w:rPr>
          <w:sz w:val="24"/>
          <w:szCs w:val="24"/>
        </w:rPr>
        <w:t>el</w:t>
      </w:r>
      <w:r w:rsidRPr="005578FE">
        <w:rPr>
          <w:sz w:val="24"/>
          <w:szCs w:val="24"/>
        </w:rPr>
        <w:t xml:space="preserve"> Proyecto </w:t>
      </w:r>
      <w:r w:rsidR="009833CA">
        <w:rPr>
          <w:sz w:val="24"/>
          <w:szCs w:val="24"/>
        </w:rPr>
        <w:t>es</w:t>
      </w:r>
      <w:r w:rsidRPr="005578FE">
        <w:rPr>
          <w:sz w:val="24"/>
          <w:szCs w:val="24"/>
        </w:rPr>
        <w:t xml:space="preserve"> completo y que recoge todas las partidas necesarias para realizar los trabajos con arreglo a las buenas prácticas de la construcción, y respondiendo en todo a la normativa de obligado cumplimiento en el momento de su redacción. </w:t>
      </w:r>
    </w:p>
    <w:p w14:paraId="3F908B7C" w14:textId="77777777" w:rsidR="00C7452D" w:rsidRPr="005578FE" w:rsidRDefault="00C7452D" w:rsidP="00C7452D">
      <w:pPr>
        <w:rPr>
          <w:sz w:val="24"/>
          <w:szCs w:val="24"/>
        </w:rPr>
      </w:pPr>
      <w:r w:rsidRPr="005578FE">
        <w:rPr>
          <w:sz w:val="24"/>
          <w:szCs w:val="24"/>
        </w:rPr>
        <w:t xml:space="preserve"> </w:t>
      </w:r>
    </w:p>
    <w:p w14:paraId="2743DBE8" w14:textId="77777777" w:rsidR="00C7452D" w:rsidRPr="005578FE" w:rsidRDefault="00C7452D" w:rsidP="009D3CD7">
      <w:pPr>
        <w:pStyle w:val="Ttulo3ae"/>
        <w:rPr>
          <w:sz w:val="24"/>
          <w:szCs w:val="24"/>
        </w:rPr>
      </w:pPr>
      <w:bookmarkStart w:id="66" w:name="_Toc45122303"/>
      <w:r w:rsidRPr="005578FE">
        <w:rPr>
          <w:sz w:val="24"/>
          <w:szCs w:val="24"/>
        </w:rPr>
        <w:t>Cláusula 55. Riesgo y ventura.</w:t>
      </w:r>
      <w:bookmarkEnd w:id="66"/>
      <w:r w:rsidRPr="005578FE">
        <w:rPr>
          <w:sz w:val="24"/>
          <w:szCs w:val="24"/>
        </w:rPr>
        <w:t xml:space="preserve"> </w:t>
      </w:r>
    </w:p>
    <w:p w14:paraId="71580E2C" w14:textId="77777777" w:rsidR="00C7452D" w:rsidRPr="005578FE" w:rsidRDefault="00C7452D" w:rsidP="00C7452D">
      <w:pPr>
        <w:rPr>
          <w:sz w:val="24"/>
          <w:szCs w:val="24"/>
        </w:rPr>
      </w:pPr>
      <w:r w:rsidRPr="005578FE">
        <w:rPr>
          <w:sz w:val="24"/>
          <w:szCs w:val="24"/>
        </w:rPr>
        <w:t xml:space="preserve"> </w:t>
      </w:r>
    </w:p>
    <w:p w14:paraId="5A24A558" w14:textId="77777777" w:rsidR="00C7452D" w:rsidRPr="005578FE" w:rsidRDefault="00C7452D" w:rsidP="00C7452D">
      <w:pPr>
        <w:rPr>
          <w:sz w:val="24"/>
          <w:szCs w:val="24"/>
        </w:rPr>
      </w:pPr>
      <w:r w:rsidRPr="005578FE">
        <w:rPr>
          <w:sz w:val="24"/>
          <w:szCs w:val="24"/>
        </w:rPr>
        <w:t xml:space="preserve">La ejecución de la obra se realizará a riesgo y ventura del contratista.  </w:t>
      </w:r>
    </w:p>
    <w:p w14:paraId="4AE80872" w14:textId="77777777" w:rsidR="00C7452D" w:rsidRPr="005578FE" w:rsidRDefault="00C7452D" w:rsidP="00C7452D">
      <w:pPr>
        <w:rPr>
          <w:sz w:val="24"/>
          <w:szCs w:val="24"/>
        </w:rPr>
      </w:pPr>
      <w:r w:rsidRPr="005578FE">
        <w:rPr>
          <w:sz w:val="24"/>
          <w:szCs w:val="24"/>
        </w:rPr>
        <w:t xml:space="preserve"> </w:t>
      </w:r>
    </w:p>
    <w:p w14:paraId="4298D155" w14:textId="2E321225" w:rsidR="00C7452D" w:rsidRPr="005578FE" w:rsidRDefault="00C7452D" w:rsidP="00C7452D">
      <w:pPr>
        <w:rPr>
          <w:sz w:val="24"/>
          <w:szCs w:val="24"/>
        </w:rPr>
      </w:pPr>
      <w:r w:rsidRPr="005578FE">
        <w:rPr>
          <w:sz w:val="24"/>
          <w:szCs w:val="24"/>
        </w:rPr>
        <w:t>Para la ejecución del contrato, el Contratista reconoce haber visitado el lugar de ubicación de las obras, verificando que tanto los servicios de que está dotada la parcela</w:t>
      </w:r>
      <w:r w:rsidR="00FC6AB1">
        <w:rPr>
          <w:sz w:val="24"/>
          <w:szCs w:val="24"/>
        </w:rPr>
        <w:t xml:space="preserve">, las afecciones de instalaciones existentes, </w:t>
      </w:r>
      <w:r w:rsidRPr="005578FE">
        <w:rPr>
          <w:sz w:val="24"/>
          <w:szCs w:val="24"/>
        </w:rPr>
        <w:t xml:space="preserve">como la situación física y el acondicionamiento previsto son idóneos para llevar a cabo la correcta ejecución de las obras. </w:t>
      </w:r>
    </w:p>
    <w:p w14:paraId="7BA39480" w14:textId="77777777" w:rsidR="00C7452D" w:rsidRPr="005578FE" w:rsidRDefault="00C7452D" w:rsidP="00C7452D">
      <w:pPr>
        <w:rPr>
          <w:sz w:val="24"/>
          <w:szCs w:val="24"/>
        </w:rPr>
      </w:pPr>
      <w:r w:rsidRPr="005578FE">
        <w:rPr>
          <w:sz w:val="24"/>
          <w:szCs w:val="24"/>
        </w:rPr>
        <w:t xml:space="preserve"> </w:t>
      </w:r>
    </w:p>
    <w:p w14:paraId="4D84DE8C" w14:textId="77777777" w:rsidR="00C7452D" w:rsidRPr="005578FE" w:rsidRDefault="00C7452D" w:rsidP="009D3CD7">
      <w:pPr>
        <w:pStyle w:val="Ttulo3ae"/>
        <w:rPr>
          <w:sz w:val="24"/>
          <w:szCs w:val="24"/>
        </w:rPr>
      </w:pPr>
      <w:bookmarkStart w:id="67" w:name="_Toc45122304"/>
      <w:r w:rsidRPr="005578FE">
        <w:rPr>
          <w:sz w:val="24"/>
          <w:szCs w:val="24"/>
        </w:rPr>
        <w:t>Cláusula 56. Obligaciones del Constructor.</w:t>
      </w:r>
      <w:bookmarkEnd w:id="67"/>
      <w:r w:rsidRPr="005578FE">
        <w:rPr>
          <w:sz w:val="24"/>
          <w:szCs w:val="24"/>
        </w:rPr>
        <w:t xml:space="preserve">  </w:t>
      </w:r>
    </w:p>
    <w:p w14:paraId="7D5A77FF" w14:textId="77777777" w:rsidR="00C7452D" w:rsidRPr="005578FE" w:rsidRDefault="00C7452D" w:rsidP="00C7452D">
      <w:pPr>
        <w:rPr>
          <w:sz w:val="24"/>
          <w:szCs w:val="24"/>
        </w:rPr>
      </w:pPr>
      <w:r w:rsidRPr="005578FE">
        <w:rPr>
          <w:sz w:val="24"/>
          <w:szCs w:val="24"/>
        </w:rPr>
        <w:t xml:space="preserve"> </w:t>
      </w:r>
    </w:p>
    <w:p w14:paraId="12BA7B5C" w14:textId="77777777" w:rsidR="00C7452D" w:rsidRPr="005578FE" w:rsidRDefault="00C7452D" w:rsidP="00C7452D">
      <w:pPr>
        <w:rPr>
          <w:sz w:val="24"/>
          <w:szCs w:val="24"/>
        </w:rPr>
      </w:pPr>
      <w:r w:rsidRPr="005578FE">
        <w:rPr>
          <w:sz w:val="24"/>
          <w:szCs w:val="24"/>
        </w:rPr>
        <w:t xml:space="preserve">Son obligaciones del Constructor: </w:t>
      </w:r>
    </w:p>
    <w:p w14:paraId="171B2681" w14:textId="77777777" w:rsidR="00C7452D" w:rsidRPr="005578FE" w:rsidRDefault="00C7452D" w:rsidP="00C7452D">
      <w:pPr>
        <w:rPr>
          <w:sz w:val="24"/>
          <w:szCs w:val="24"/>
        </w:rPr>
      </w:pPr>
      <w:r w:rsidRPr="005578FE">
        <w:rPr>
          <w:sz w:val="24"/>
          <w:szCs w:val="24"/>
        </w:rPr>
        <w:t xml:space="preserve"> </w:t>
      </w:r>
    </w:p>
    <w:p w14:paraId="07A0F18B" w14:textId="77777777" w:rsidR="00C7452D" w:rsidRPr="005578FE" w:rsidRDefault="00C7452D" w:rsidP="00F76E77">
      <w:pPr>
        <w:pStyle w:val="Prrafodelista"/>
        <w:numPr>
          <w:ilvl w:val="1"/>
          <w:numId w:val="18"/>
        </w:numPr>
        <w:ind w:left="851"/>
        <w:rPr>
          <w:sz w:val="24"/>
          <w:szCs w:val="24"/>
        </w:rPr>
      </w:pPr>
      <w:r w:rsidRPr="005578FE">
        <w:rPr>
          <w:sz w:val="24"/>
          <w:szCs w:val="24"/>
        </w:rPr>
        <w:t xml:space="preserve">Ejecutar la obra con sujeción al proyecto, a la legislación aplicable y a las instrucciones del director de obra y del director de la ejecución de la obra, a fin de alcanzar la calidad exigida en el proyecto. </w:t>
      </w:r>
    </w:p>
    <w:p w14:paraId="445F0A55" w14:textId="77777777" w:rsidR="00C7452D" w:rsidRPr="005578FE" w:rsidRDefault="00C7452D" w:rsidP="00F76E77">
      <w:pPr>
        <w:pStyle w:val="Prrafodelista"/>
        <w:numPr>
          <w:ilvl w:val="1"/>
          <w:numId w:val="18"/>
        </w:numPr>
        <w:ind w:left="851"/>
        <w:rPr>
          <w:sz w:val="24"/>
          <w:szCs w:val="24"/>
        </w:rPr>
      </w:pPr>
      <w:r w:rsidRPr="005578FE">
        <w:rPr>
          <w:sz w:val="24"/>
          <w:szCs w:val="24"/>
        </w:rPr>
        <w:t xml:space="preserve">Tener la titulación o capacitación profesional que habilita para el cumplimiento de las condiciones exigibles para actuar como constructor. </w:t>
      </w:r>
    </w:p>
    <w:p w14:paraId="0D1C387F" w14:textId="77777777" w:rsidR="00C7452D" w:rsidRPr="005578FE" w:rsidRDefault="00C7452D" w:rsidP="00F76E77">
      <w:pPr>
        <w:pStyle w:val="Prrafodelista"/>
        <w:numPr>
          <w:ilvl w:val="1"/>
          <w:numId w:val="18"/>
        </w:numPr>
        <w:ind w:left="851"/>
        <w:rPr>
          <w:sz w:val="24"/>
          <w:szCs w:val="24"/>
        </w:rPr>
      </w:pPr>
      <w:r w:rsidRPr="005578FE">
        <w:rPr>
          <w:sz w:val="24"/>
          <w:szCs w:val="24"/>
        </w:rPr>
        <w:t xml:space="preserve">Designar al jefe de obra que asumirá la representación técnica del constructor en la obra y que por su titulación o experiencia deberá tener la capacitación adecuada de acuerdo con las características y complejidad de la obra. </w:t>
      </w:r>
    </w:p>
    <w:p w14:paraId="0EB01CE8" w14:textId="77777777" w:rsidR="00C7452D" w:rsidRPr="005578FE" w:rsidRDefault="00C7452D" w:rsidP="00F76E77">
      <w:pPr>
        <w:pStyle w:val="Prrafodelista"/>
        <w:numPr>
          <w:ilvl w:val="1"/>
          <w:numId w:val="18"/>
        </w:numPr>
        <w:ind w:left="851"/>
        <w:rPr>
          <w:sz w:val="24"/>
          <w:szCs w:val="24"/>
        </w:rPr>
      </w:pPr>
      <w:r w:rsidRPr="005578FE">
        <w:rPr>
          <w:sz w:val="24"/>
          <w:szCs w:val="24"/>
        </w:rPr>
        <w:lastRenderedPageBreak/>
        <w:t xml:space="preserve">Asignar a la obra los medios humanos y materiales que su importancia requiera. </w:t>
      </w:r>
    </w:p>
    <w:p w14:paraId="1551AFAC" w14:textId="77777777" w:rsidR="00C7452D" w:rsidRPr="005578FE" w:rsidRDefault="00C7452D" w:rsidP="00F76E77">
      <w:pPr>
        <w:pStyle w:val="Prrafodelista"/>
        <w:numPr>
          <w:ilvl w:val="1"/>
          <w:numId w:val="18"/>
        </w:numPr>
        <w:ind w:left="851"/>
        <w:rPr>
          <w:sz w:val="24"/>
          <w:szCs w:val="24"/>
        </w:rPr>
      </w:pPr>
      <w:r w:rsidRPr="005578FE">
        <w:rPr>
          <w:sz w:val="24"/>
          <w:szCs w:val="24"/>
        </w:rPr>
        <w:t xml:space="preserve">Formalizar las subcontrataciones de determinadas partes o instalaciones de la obra dentro de los límites establecidos en el presente Pliego y en el contrato. </w:t>
      </w:r>
    </w:p>
    <w:p w14:paraId="79CD2695" w14:textId="77777777" w:rsidR="00C7452D" w:rsidRPr="005578FE" w:rsidRDefault="00C7452D" w:rsidP="00F76E77">
      <w:pPr>
        <w:pStyle w:val="Prrafodelista"/>
        <w:numPr>
          <w:ilvl w:val="1"/>
          <w:numId w:val="18"/>
        </w:numPr>
        <w:ind w:left="851"/>
        <w:rPr>
          <w:sz w:val="24"/>
          <w:szCs w:val="24"/>
        </w:rPr>
      </w:pPr>
      <w:r w:rsidRPr="005578FE">
        <w:rPr>
          <w:sz w:val="24"/>
          <w:szCs w:val="24"/>
        </w:rPr>
        <w:t xml:space="preserve">Firmar el acta de replanteo o de comienzo y el acta de recepción de la obra. </w:t>
      </w:r>
    </w:p>
    <w:p w14:paraId="4E4E1ECF" w14:textId="77777777" w:rsidR="00C7452D" w:rsidRPr="005578FE" w:rsidRDefault="00C7452D" w:rsidP="00F76E77">
      <w:pPr>
        <w:pStyle w:val="Prrafodelista"/>
        <w:numPr>
          <w:ilvl w:val="1"/>
          <w:numId w:val="18"/>
        </w:numPr>
        <w:ind w:left="851"/>
        <w:rPr>
          <w:sz w:val="24"/>
          <w:szCs w:val="24"/>
        </w:rPr>
      </w:pPr>
      <w:r w:rsidRPr="005578FE">
        <w:rPr>
          <w:sz w:val="24"/>
          <w:szCs w:val="24"/>
        </w:rPr>
        <w:t xml:space="preserve">Facilitar al director de obra los datos necesarios para la elaboración de la documentación de la obra ejecutada. </w:t>
      </w:r>
    </w:p>
    <w:p w14:paraId="2600CEA2" w14:textId="77777777" w:rsidR="00C7452D" w:rsidRPr="005578FE" w:rsidRDefault="00C7452D" w:rsidP="00F76E77">
      <w:pPr>
        <w:pStyle w:val="Prrafodelista"/>
        <w:numPr>
          <w:ilvl w:val="1"/>
          <w:numId w:val="18"/>
        </w:numPr>
        <w:ind w:left="851"/>
        <w:rPr>
          <w:sz w:val="24"/>
          <w:szCs w:val="24"/>
        </w:rPr>
      </w:pPr>
      <w:r w:rsidRPr="005578FE">
        <w:rPr>
          <w:sz w:val="24"/>
          <w:szCs w:val="24"/>
        </w:rPr>
        <w:t xml:space="preserve">Cumplir el Plan de Obra y los plazos parciales y totales. </w:t>
      </w:r>
    </w:p>
    <w:p w14:paraId="0803D1C1" w14:textId="77777777" w:rsidR="00C7452D" w:rsidRPr="005578FE" w:rsidRDefault="00C7452D" w:rsidP="00F76E77">
      <w:pPr>
        <w:pStyle w:val="Prrafodelista"/>
        <w:numPr>
          <w:ilvl w:val="1"/>
          <w:numId w:val="18"/>
        </w:numPr>
        <w:ind w:left="851"/>
        <w:rPr>
          <w:sz w:val="24"/>
          <w:szCs w:val="24"/>
        </w:rPr>
      </w:pPr>
      <w:r w:rsidRPr="005578FE">
        <w:rPr>
          <w:sz w:val="24"/>
          <w:szCs w:val="24"/>
        </w:rPr>
        <w:t xml:space="preserve">Facilitar por escrito toda la documentación que solicite el Coordinador de Seguridad y Salud o los Técnicos de Apoyo en materia Laboral y Preventiva. </w:t>
      </w:r>
    </w:p>
    <w:p w14:paraId="159295BC" w14:textId="77777777" w:rsidR="00C7452D" w:rsidRPr="005578FE" w:rsidRDefault="00C7452D" w:rsidP="00C7452D">
      <w:pPr>
        <w:rPr>
          <w:sz w:val="24"/>
          <w:szCs w:val="24"/>
        </w:rPr>
      </w:pPr>
      <w:r w:rsidRPr="005578FE">
        <w:rPr>
          <w:sz w:val="24"/>
          <w:szCs w:val="24"/>
        </w:rPr>
        <w:t xml:space="preserve"> </w:t>
      </w:r>
    </w:p>
    <w:p w14:paraId="3386FEC0" w14:textId="77777777" w:rsidR="00C7452D" w:rsidRPr="005578FE" w:rsidRDefault="00C7452D" w:rsidP="009D3CD7">
      <w:pPr>
        <w:pStyle w:val="Ttulo3ae"/>
        <w:rPr>
          <w:sz w:val="24"/>
          <w:szCs w:val="24"/>
        </w:rPr>
      </w:pPr>
      <w:bookmarkStart w:id="68" w:name="_Toc45122305"/>
      <w:r w:rsidRPr="005578FE">
        <w:rPr>
          <w:sz w:val="24"/>
          <w:szCs w:val="24"/>
        </w:rPr>
        <w:t>Cláusula 57. Acta de replanteo.</w:t>
      </w:r>
      <w:bookmarkEnd w:id="68"/>
      <w:r w:rsidRPr="005578FE">
        <w:rPr>
          <w:sz w:val="24"/>
          <w:szCs w:val="24"/>
        </w:rPr>
        <w:t xml:space="preserve">  </w:t>
      </w:r>
    </w:p>
    <w:p w14:paraId="5CE7E118" w14:textId="77777777" w:rsidR="00C7452D" w:rsidRPr="005578FE" w:rsidRDefault="00C7452D" w:rsidP="00C7452D">
      <w:pPr>
        <w:rPr>
          <w:sz w:val="24"/>
          <w:szCs w:val="24"/>
        </w:rPr>
      </w:pPr>
      <w:r w:rsidRPr="005578FE">
        <w:rPr>
          <w:sz w:val="24"/>
          <w:szCs w:val="24"/>
        </w:rPr>
        <w:t xml:space="preserve"> </w:t>
      </w:r>
    </w:p>
    <w:p w14:paraId="46B32B49" w14:textId="68E1E744" w:rsidR="00C7452D" w:rsidRPr="005578FE" w:rsidRDefault="00C7452D" w:rsidP="00C7452D">
      <w:pPr>
        <w:rPr>
          <w:sz w:val="24"/>
          <w:szCs w:val="24"/>
        </w:rPr>
      </w:pPr>
      <w:r w:rsidRPr="00FC6AB1">
        <w:rPr>
          <w:sz w:val="24"/>
          <w:szCs w:val="24"/>
        </w:rPr>
        <w:t xml:space="preserve">La contrata adjudicataria vendrá obligada a suscribir el </w:t>
      </w:r>
      <w:r w:rsidRPr="008E0B29">
        <w:rPr>
          <w:sz w:val="24"/>
          <w:szCs w:val="24"/>
        </w:rPr>
        <w:t>Acta de Replanteo</w:t>
      </w:r>
      <w:r w:rsidRPr="00FC6AB1">
        <w:rPr>
          <w:sz w:val="24"/>
          <w:szCs w:val="24"/>
        </w:rPr>
        <w:t xml:space="preserve"> e iniciar las obras dentro de los </w:t>
      </w:r>
      <w:r w:rsidR="00923603" w:rsidRPr="008E0B29">
        <w:rPr>
          <w:sz w:val="24"/>
          <w:szCs w:val="24"/>
        </w:rPr>
        <w:t xml:space="preserve">7 </w:t>
      </w:r>
      <w:r w:rsidR="00FC6AB1" w:rsidRPr="008E0B29">
        <w:rPr>
          <w:sz w:val="24"/>
          <w:szCs w:val="24"/>
        </w:rPr>
        <w:t>d</w:t>
      </w:r>
      <w:r w:rsidRPr="008E0B29">
        <w:rPr>
          <w:sz w:val="24"/>
          <w:szCs w:val="24"/>
        </w:rPr>
        <w:t>ías siguientes a la firma del contrato</w:t>
      </w:r>
      <w:r w:rsidRPr="00FC6AB1">
        <w:rPr>
          <w:sz w:val="24"/>
          <w:szCs w:val="24"/>
        </w:rPr>
        <w:t xml:space="preserve">, previa convocatoria efectuada por </w:t>
      </w:r>
      <w:r w:rsidR="00D226FD" w:rsidRPr="0046065A">
        <w:rPr>
          <w:sz w:val="24"/>
          <w:szCs w:val="24"/>
        </w:rPr>
        <w:t>SESTAO BERRI 2010, S.A.</w:t>
      </w:r>
      <w:r w:rsidRPr="005578FE">
        <w:rPr>
          <w:sz w:val="24"/>
          <w:szCs w:val="24"/>
        </w:rPr>
        <w:t xml:space="preserve">  </w:t>
      </w:r>
    </w:p>
    <w:p w14:paraId="5FB405D5" w14:textId="539F9E73" w:rsidR="00C7452D" w:rsidRPr="005578FE" w:rsidRDefault="00C7452D" w:rsidP="00C7452D">
      <w:pPr>
        <w:rPr>
          <w:sz w:val="24"/>
          <w:szCs w:val="24"/>
        </w:rPr>
      </w:pPr>
      <w:r w:rsidRPr="005578FE">
        <w:rPr>
          <w:sz w:val="24"/>
          <w:szCs w:val="24"/>
        </w:rPr>
        <w:t xml:space="preserve">  </w:t>
      </w:r>
    </w:p>
    <w:p w14:paraId="1850B76A" w14:textId="77777777" w:rsidR="00C7452D" w:rsidRPr="005578FE" w:rsidRDefault="00C7452D" w:rsidP="009D3CD7">
      <w:pPr>
        <w:pStyle w:val="Ttulo3ae"/>
        <w:rPr>
          <w:sz w:val="24"/>
          <w:szCs w:val="24"/>
        </w:rPr>
      </w:pPr>
      <w:bookmarkStart w:id="69" w:name="_Toc45122306"/>
      <w:r w:rsidRPr="005578FE">
        <w:rPr>
          <w:sz w:val="24"/>
          <w:szCs w:val="24"/>
        </w:rPr>
        <w:t>Cláusula 58. Modificaciones de</w:t>
      </w:r>
      <w:r w:rsidR="00D226FD">
        <w:rPr>
          <w:sz w:val="24"/>
          <w:szCs w:val="24"/>
        </w:rPr>
        <w:t xml:space="preserve"> los</w:t>
      </w:r>
      <w:r w:rsidRPr="005578FE">
        <w:rPr>
          <w:sz w:val="24"/>
          <w:szCs w:val="24"/>
        </w:rPr>
        <w:t xml:space="preserve"> Proyecto</w:t>
      </w:r>
      <w:r w:rsidR="00D226FD">
        <w:rPr>
          <w:sz w:val="24"/>
          <w:szCs w:val="24"/>
        </w:rPr>
        <w:t>s</w:t>
      </w:r>
      <w:r w:rsidRPr="005578FE">
        <w:rPr>
          <w:sz w:val="24"/>
          <w:szCs w:val="24"/>
        </w:rPr>
        <w:t>.</w:t>
      </w:r>
      <w:bookmarkEnd w:id="69"/>
      <w:r w:rsidRPr="005578FE">
        <w:rPr>
          <w:sz w:val="24"/>
          <w:szCs w:val="24"/>
        </w:rPr>
        <w:t xml:space="preserve"> </w:t>
      </w:r>
    </w:p>
    <w:p w14:paraId="6B991AB9" w14:textId="77777777" w:rsidR="00C7452D" w:rsidRPr="005578FE" w:rsidRDefault="00C7452D" w:rsidP="00C7452D">
      <w:pPr>
        <w:rPr>
          <w:sz w:val="24"/>
          <w:szCs w:val="24"/>
        </w:rPr>
      </w:pPr>
      <w:r w:rsidRPr="005578FE">
        <w:rPr>
          <w:sz w:val="24"/>
          <w:szCs w:val="24"/>
        </w:rPr>
        <w:t xml:space="preserve"> </w:t>
      </w:r>
    </w:p>
    <w:p w14:paraId="6BA31467" w14:textId="770695CA" w:rsidR="00C7452D" w:rsidRPr="005578FE" w:rsidRDefault="00C7452D" w:rsidP="00C7452D">
      <w:pPr>
        <w:rPr>
          <w:sz w:val="24"/>
          <w:szCs w:val="24"/>
        </w:rPr>
      </w:pPr>
      <w:r w:rsidRPr="005578FE">
        <w:rPr>
          <w:b/>
          <w:sz w:val="24"/>
          <w:szCs w:val="24"/>
        </w:rPr>
        <w:t xml:space="preserve">58.1.- </w:t>
      </w:r>
      <w:r w:rsidRPr="005578FE">
        <w:rPr>
          <w:sz w:val="24"/>
          <w:szCs w:val="24"/>
        </w:rPr>
        <w:t>Por ningún motivo, ni bajo ningún pretexto, podrá el Contratista efectuar modificaciones de</w:t>
      </w:r>
      <w:r w:rsidR="00D226FD">
        <w:rPr>
          <w:sz w:val="24"/>
          <w:szCs w:val="24"/>
        </w:rPr>
        <w:t xml:space="preserve"> los</w:t>
      </w:r>
      <w:r w:rsidRPr="005578FE">
        <w:rPr>
          <w:sz w:val="24"/>
          <w:szCs w:val="24"/>
        </w:rPr>
        <w:t xml:space="preserve"> proyecto</w:t>
      </w:r>
      <w:r w:rsidR="00D226FD">
        <w:rPr>
          <w:sz w:val="24"/>
          <w:szCs w:val="24"/>
        </w:rPr>
        <w:t>s</w:t>
      </w:r>
      <w:r w:rsidRPr="005578FE">
        <w:rPr>
          <w:sz w:val="24"/>
          <w:szCs w:val="24"/>
        </w:rPr>
        <w:t xml:space="preserve"> sin la aprobación expresa de </w:t>
      </w:r>
      <w:r w:rsidR="00D226FD" w:rsidRPr="00D226FD">
        <w:rPr>
          <w:sz w:val="24"/>
          <w:szCs w:val="24"/>
        </w:rPr>
        <w:t>SESTAO BERRI 2010, S.A.</w:t>
      </w:r>
      <w:r w:rsidRPr="005578FE">
        <w:rPr>
          <w:sz w:val="24"/>
          <w:szCs w:val="24"/>
        </w:rPr>
        <w:t xml:space="preserve"> previo el informe técnico de la Dirección Facultativa. </w:t>
      </w:r>
    </w:p>
    <w:p w14:paraId="6A52B484" w14:textId="77777777" w:rsidR="00C7452D" w:rsidRPr="005578FE" w:rsidRDefault="00C7452D" w:rsidP="00C7452D">
      <w:pPr>
        <w:rPr>
          <w:sz w:val="24"/>
          <w:szCs w:val="24"/>
        </w:rPr>
      </w:pPr>
      <w:r w:rsidRPr="005578FE">
        <w:rPr>
          <w:sz w:val="24"/>
          <w:szCs w:val="24"/>
        </w:rPr>
        <w:t xml:space="preserve"> </w:t>
      </w:r>
    </w:p>
    <w:p w14:paraId="01E42AF6" w14:textId="4CBC1E7F" w:rsidR="00C7452D" w:rsidRPr="005578FE" w:rsidRDefault="00C7452D" w:rsidP="00C7452D">
      <w:pPr>
        <w:rPr>
          <w:sz w:val="24"/>
          <w:szCs w:val="24"/>
        </w:rPr>
      </w:pPr>
      <w:r w:rsidRPr="005578FE">
        <w:rPr>
          <w:b/>
          <w:sz w:val="24"/>
          <w:szCs w:val="24"/>
        </w:rPr>
        <w:t>58.2.-</w:t>
      </w:r>
      <w:r w:rsidRPr="005578FE">
        <w:rPr>
          <w:sz w:val="24"/>
          <w:szCs w:val="24"/>
        </w:rPr>
        <w:t xml:space="preserve"> No se considerarán modificaciones del proyecto, las modificaciones de obra que puedan resultar necesarias para el correcto funcionamiento de la urbanización, según las normas de la buena construcción. En particular, </w:t>
      </w:r>
      <w:r w:rsidR="004B4C5A">
        <w:rPr>
          <w:sz w:val="24"/>
          <w:szCs w:val="24"/>
        </w:rPr>
        <w:t xml:space="preserve">las </w:t>
      </w:r>
      <w:r w:rsidRPr="005578FE">
        <w:rPr>
          <w:sz w:val="24"/>
          <w:szCs w:val="24"/>
        </w:rPr>
        <w:t xml:space="preserve">modificaciones que se deriven de: </w:t>
      </w:r>
    </w:p>
    <w:p w14:paraId="2950CE46" w14:textId="77777777" w:rsidR="00C7452D" w:rsidRPr="005578FE" w:rsidRDefault="00C7452D" w:rsidP="00C7452D">
      <w:pPr>
        <w:rPr>
          <w:sz w:val="24"/>
          <w:szCs w:val="24"/>
        </w:rPr>
      </w:pPr>
      <w:r w:rsidRPr="005578FE">
        <w:rPr>
          <w:sz w:val="24"/>
          <w:szCs w:val="24"/>
        </w:rPr>
        <w:t xml:space="preserve"> </w:t>
      </w:r>
    </w:p>
    <w:p w14:paraId="1C062209" w14:textId="2C305835" w:rsidR="00C7452D" w:rsidRPr="005578FE" w:rsidRDefault="00C7452D" w:rsidP="00F76E77">
      <w:pPr>
        <w:pStyle w:val="Prrafodelista"/>
        <w:numPr>
          <w:ilvl w:val="1"/>
          <w:numId w:val="19"/>
        </w:numPr>
        <w:ind w:left="993"/>
        <w:rPr>
          <w:sz w:val="24"/>
          <w:szCs w:val="24"/>
        </w:rPr>
      </w:pPr>
      <w:r w:rsidRPr="005578FE">
        <w:rPr>
          <w:sz w:val="24"/>
          <w:szCs w:val="24"/>
        </w:rPr>
        <w:t xml:space="preserve">las omisiones o previsiones en </w:t>
      </w:r>
      <w:r w:rsidR="009833CA">
        <w:rPr>
          <w:sz w:val="24"/>
          <w:szCs w:val="24"/>
        </w:rPr>
        <w:t>el</w:t>
      </w:r>
      <w:r w:rsidRPr="005578FE">
        <w:rPr>
          <w:sz w:val="24"/>
          <w:szCs w:val="24"/>
        </w:rPr>
        <w:t xml:space="preserve"> Proyecto Técnico que tengan por causa un error, ya sea de la ejecución de los planos, ya sea de memorias, etc., por haber correspondido al Constructor durante la fase de estudio de presentación de su </w:t>
      </w:r>
      <w:r w:rsidRPr="005578FE">
        <w:rPr>
          <w:sz w:val="24"/>
          <w:szCs w:val="24"/>
        </w:rPr>
        <w:lastRenderedPageBreak/>
        <w:t xml:space="preserve">oferta ponerlo de manifiesto al Promotor y a la Dirección Facultativa para su subsanación previa a la firma del Contrato. </w:t>
      </w:r>
    </w:p>
    <w:p w14:paraId="32546C24" w14:textId="5E9FD02B" w:rsidR="00C7452D" w:rsidRPr="005578FE" w:rsidRDefault="00C7452D" w:rsidP="00F76E77">
      <w:pPr>
        <w:pStyle w:val="Prrafodelista"/>
        <w:numPr>
          <w:ilvl w:val="1"/>
          <w:numId w:val="19"/>
        </w:numPr>
        <w:ind w:left="993"/>
        <w:rPr>
          <w:sz w:val="24"/>
          <w:szCs w:val="24"/>
        </w:rPr>
      </w:pPr>
      <w:r w:rsidRPr="005578FE">
        <w:rPr>
          <w:sz w:val="24"/>
          <w:szCs w:val="24"/>
        </w:rPr>
        <w:t xml:space="preserve">las diferencias de número de unidades a ejecutar, así como de medición, en más o en menos, que pudieran darse en relación con la realidad, no producirán variación alguna sobre el precio alzado global. </w:t>
      </w:r>
    </w:p>
    <w:p w14:paraId="6BC575BF" w14:textId="77777777" w:rsidR="00C7452D" w:rsidRPr="005578FE" w:rsidRDefault="00C7452D" w:rsidP="00F76E77">
      <w:pPr>
        <w:pStyle w:val="Prrafodelista"/>
        <w:numPr>
          <w:ilvl w:val="1"/>
          <w:numId w:val="19"/>
        </w:numPr>
        <w:ind w:left="993"/>
        <w:rPr>
          <w:sz w:val="24"/>
          <w:szCs w:val="24"/>
        </w:rPr>
      </w:pPr>
      <w:r w:rsidRPr="005578FE">
        <w:rPr>
          <w:sz w:val="24"/>
          <w:szCs w:val="24"/>
        </w:rPr>
        <w:t xml:space="preserve">las unidades nuevas necesarias que se hubieran omitido en </w:t>
      </w:r>
      <w:r w:rsidR="00D226FD">
        <w:rPr>
          <w:sz w:val="24"/>
          <w:szCs w:val="24"/>
        </w:rPr>
        <w:t>los</w:t>
      </w:r>
      <w:r w:rsidRPr="005578FE">
        <w:rPr>
          <w:sz w:val="24"/>
          <w:szCs w:val="24"/>
        </w:rPr>
        <w:t xml:space="preserve"> Proyecto</w:t>
      </w:r>
      <w:r w:rsidR="00D226FD">
        <w:rPr>
          <w:sz w:val="24"/>
          <w:szCs w:val="24"/>
        </w:rPr>
        <w:t>s</w:t>
      </w:r>
      <w:r w:rsidRPr="005578FE">
        <w:rPr>
          <w:sz w:val="24"/>
          <w:szCs w:val="24"/>
        </w:rPr>
        <w:t xml:space="preserve">, o que se hubieran incluido incorrectamente, que resulten imprescindibles para el correcto funcionamiento de la urbanización, según las normas de la buena construcción. </w:t>
      </w:r>
    </w:p>
    <w:p w14:paraId="114303F8" w14:textId="77777777" w:rsidR="00C7452D" w:rsidRPr="005578FE" w:rsidRDefault="00C7452D" w:rsidP="00F76E77">
      <w:pPr>
        <w:pStyle w:val="Prrafodelista"/>
        <w:numPr>
          <w:ilvl w:val="1"/>
          <w:numId w:val="19"/>
        </w:numPr>
        <w:ind w:left="993"/>
        <w:rPr>
          <w:sz w:val="24"/>
          <w:szCs w:val="24"/>
        </w:rPr>
      </w:pPr>
      <w:r w:rsidRPr="005578FE">
        <w:rPr>
          <w:sz w:val="24"/>
          <w:szCs w:val="24"/>
        </w:rPr>
        <w:t xml:space="preserve">Las modificaciones de obra que pueden derivarse de prescripciones impuestas por organismos oficiales, tanto locales como autonómicos y/o compañías suministradoras (telefónica, agua, electricidad, gas, instalaciones contraincendios, etc.)  </w:t>
      </w:r>
    </w:p>
    <w:p w14:paraId="52FC0401" w14:textId="687E9D9A" w:rsidR="00C7452D" w:rsidRPr="005578FE" w:rsidRDefault="00C7452D" w:rsidP="00F76E77">
      <w:pPr>
        <w:pStyle w:val="Prrafodelista"/>
        <w:numPr>
          <w:ilvl w:val="1"/>
          <w:numId w:val="19"/>
        </w:numPr>
        <w:ind w:left="993"/>
        <w:rPr>
          <w:sz w:val="24"/>
          <w:szCs w:val="24"/>
        </w:rPr>
      </w:pPr>
      <w:r w:rsidRPr="005578FE">
        <w:rPr>
          <w:sz w:val="24"/>
          <w:szCs w:val="24"/>
        </w:rPr>
        <w:t>una mayor complejidad en la ejecución material respecto a la inicialmente prevista por el contratista, ya que le corresponde: 1º) comprobar las mediciones, partidas y especificaciones de</w:t>
      </w:r>
      <w:r w:rsidR="009833CA">
        <w:rPr>
          <w:sz w:val="24"/>
          <w:szCs w:val="24"/>
        </w:rPr>
        <w:t>l</w:t>
      </w:r>
      <w:r w:rsidR="00D226FD">
        <w:rPr>
          <w:sz w:val="24"/>
          <w:szCs w:val="24"/>
        </w:rPr>
        <w:t xml:space="preserve"> </w:t>
      </w:r>
      <w:r w:rsidRPr="005578FE">
        <w:rPr>
          <w:sz w:val="24"/>
          <w:szCs w:val="24"/>
        </w:rPr>
        <w:t>Proyecto Técnico, tenido en cuenta en su oferta todo lo necesario para la correcta ejecución de los trabajos encargados; 2º) conocer la complejidad de su ejecución material; 3º) proporcionar soluciones funcionales completas, correctas y duraderas aunque no se encuentren recogidas, sean incompletas o incorrectas las de</w:t>
      </w:r>
      <w:r w:rsidR="009833CA">
        <w:rPr>
          <w:sz w:val="24"/>
          <w:szCs w:val="24"/>
        </w:rPr>
        <w:t>l</w:t>
      </w:r>
      <w:r w:rsidR="00D226FD">
        <w:rPr>
          <w:sz w:val="24"/>
          <w:szCs w:val="24"/>
        </w:rPr>
        <w:t xml:space="preserve"> </w:t>
      </w:r>
      <w:r w:rsidRPr="005578FE">
        <w:rPr>
          <w:sz w:val="24"/>
          <w:szCs w:val="24"/>
        </w:rPr>
        <w:t xml:space="preserve">Proyecto Técnico. </w:t>
      </w:r>
    </w:p>
    <w:p w14:paraId="29327C12" w14:textId="77777777" w:rsidR="00C7452D" w:rsidRPr="005578FE" w:rsidRDefault="00C7452D" w:rsidP="00C7452D">
      <w:pPr>
        <w:rPr>
          <w:sz w:val="24"/>
          <w:szCs w:val="24"/>
        </w:rPr>
      </w:pPr>
      <w:r w:rsidRPr="005578FE">
        <w:rPr>
          <w:sz w:val="24"/>
          <w:szCs w:val="24"/>
        </w:rPr>
        <w:t xml:space="preserve"> </w:t>
      </w:r>
    </w:p>
    <w:p w14:paraId="10CE92FD" w14:textId="0830FCD7" w:rsidR="00C7452D" w:rsidRPr="005578FE" w:rsidRDefault="00C7452D" w:rsidP="00C7452D">
      <w:pPr>
        <w:rPr>
          <w:sz w:val="24"/>
          <w:szCs w:val="24"/>
        </w:rPr>
      </w:pPr>
      <w:r w:rsidRPr="005578FE">
        <w:rPr>
          <w:b/>
          <w:sz w:val="24"/>
          <w:szCs w:val="24"/>
        </w:rPr>
        <w:t>58.3.-</w:t>
      </w:r>
      <w:r w:rsidRPr="005578FE">
        <w:rPr>
          <w:sz w:val="24"/>
          <w:szCs w:val="24"/>
        </w:rPr>
        <w:t xml:space="preserve"> Las modificaciones necesarias serán definidas en todo caso por </w:t>
      </w:r>
      <w:r w:rsidR="00D226FD" w:rsidRPr="00D226FD">
        <w:rPr>
          <w:sz w:val="24"/>
          <w:szCs w:val="24"/>
        </w:rPr>
        <w:t xml:space="preserve">SESTAO BERRI 2010, S.A. </w:t>
      </w:r>
      <w:r w:rsidRPr="005578FE">
        <w:rPr>
          <w:sz w:val="24"/>
          <w:szCs w:val="24"/>
        </w:rPr>
        <w:t xml:space="preserve">a través de la Dirección Facultativa de las obras, que entregará al Contratista la documentación, los planos o datos que resulten necesarios.  </w:t>
      </w:r>
    </w:p>
    <w:p w14:paraId="5FE99C38" w14:textId="77777777" w:rsidR="00C7452D" w:rsidRPr="005578FE" w:rsidRDefault="00C7452D" w:rsidP="00C7452D">
      <w:pPr>
        <w:rPr>
          <w:sz w:val="24"/>
          <w:szCs w:val="24"/>
        </w:rPr>
      </w:pPr>
      <w:r w:rsidRPr="005578FE">
        <w:rPr>
          <w:sz w:val="24"/>
          <w:szCs w:val="24"/>
        </w:rPr>
        <w:t xml:space="preserve"> </w:t>
      </w:r>
    </w:p>
    <w:p w14:paraId="18BB1778" w14:textId="77777777" w:rsidR="00C7452D" w:rsidRPr="005578FE" w:rsidRDefault="00C7452D" w:rsidP="00C7452D">
      <w:pPr>
        <w:rPr>
          <w:sz w:val="24"/>
          <w:szCs w:val="24"/>
        </w:rPr>
      </w:pPr>
      <w:r w:rsidRPr="005578FE">
        <w:rPr>
          <w:sz w:val="24"/>
          <w:szCs w:val="24"/>
        </w:rPr>
        <w:t xml:space="preserve">  </w:t>
      </w:r>
    </w:p>
    <w:p w14:paraId="5C800486" w14:textId="77777777" w:rsidR="00C7452D" w:rsidRDefault="00C7452D" w:rsidP="00AB7E89">
      <w:pPr>
        <w:pStyle w:val="Ttulo2"/>
      </w:pPr>
      <w:bookmarkStart w:id="70" w:name="_Toc45122307"/>
      <w:r>
        <w:t>MEDIDAS DE SEGURIDAD Y DAÑOS A TERCEROS</w:t>
      </w:r>
      <w:bookmarkEnd w:id="70"/>
      <w:r>
        <w:t xml:space="preserve"> </w:t>
      </w:r>
    </w:p>
    <w:p w14:paraId="363A6FC8" w14:textId="77777777" w:rsidR="00C7452D" w:rsidRDefault="00C7452D" w:rsidP="00C7452D">
      <w:r>
        <w:t xml:space="preserve"> </w:t>
      </w:r>
    </w:p>
    <w:p w14:paraId="7ADF2318" w14:textId="77777777" w:rsidR="00C7452D" w:rsidRPr="005578FE" w:rsidRDefault="00C7452D" w:rsidP="00AB7E89">
      <w:pPr>
        <w:pStyle w:val="Ttulo3ae"/>
        <w:rPr>
          <w:sz w:val="24"/>
          <w:szCs w:val="24"/>
        </w:rPr>
      </w:pPr>
      <w:bookmarkStart w:id="71" w:name="_Toc45122308"/>
      <w:r w:rsidRPr="005578FE">
        <w:rPr>
          <w:sz w:val="24"/>
          <w:szCs w:val="24"/>
        </w:rPr>
        <w:t>Cláusula 59. Plan de Seguridad y Salud.</w:t>
      </w:r>
      <w:bookmarkEnd w:id="71"/>
      <w:r w:rsidRPr="005578FE">
        <w:rPr>
          <w:sz w:val="24"/>
          <w:szCs w:val="24"/>
        </w:rPr>
        <w:t xml:space="preserve"> </w:t>
      </w:r>
    </w:p>
    <w:p w14:paraId="5D524EF2" w14:textId="77777777" w:rsidR="00C7452D" w:rsidRPr="005578FE" w:rsidRDefault="00C7452D" w:rsidP="00C7452D">
      <w:pPr>
        <w:rPr>
          <w:sz w:val="24"/>
          <w:szCs w:val="24"/>
        </w:rPr>
      </w:pPr>
      <w:r w:rsidRPr="005578FE">
        <w:rPr>
          <w:sz w:val="24"/>
          <w:szCs w:val="24"/>
        </w:rPr>
        <w:t xml:space="preserve"> </w:t>
      </w:r>
    </w:p>
    <w:p w14:paraId="39AB843D" w14:textId="77777777" w:rsidR="00C7452D" w:rsidRPr="005578FE" w:rsidRDefault="00C7452D" w:rsidP="00C7452D">
      <w:pPr>
        <w:rPr>
          <w:sz w:val="24"/>
          <w:szCs w:val="24"/>
        </w:rPr>
      </w:pPr>
      <w:r w:rsidRPr="005578FE">
        <w:rPr>
          <w:b/>
          <w:sz w:val="24"/>
          <w:szCs w:val="24"/>
        </w:rPr>
        <w:lastRenderedPageBreak/>
        <w:t>59.1.-</w:t>
      </w:r>
      <w:r w:rsidRPr="005578FE">
        <w:rPr>
          <w:sz w:val="24"/>
          <w:szCs w:val="24"/>
        </w:rPr>
        <w:t xml:space="preserve"> El Contratista elaborará un Plan de Seguridad y Salud que será presentado para su aprobación al Coordinador de Seguridad. </w:t>
      </w:r>
    </w:p>
    <w:p w14:paraId="03FCE856" w14:textId="77777777" w:rsidR="00C7452D" w:rsidRPr="005578FE" w:rsidRDefault="00C7452D" w:rsidP="00C7452D">
      <w:pPr>
        <w:rPr>
          <w:sz w:val="24"/>
          <w:szCs w:val="24"/>
        </w:rPr>
      </w:pPr>
      <w:r w:rsidRPr="005578FE">
        <w:rPr>
          <w:sz w:val="24"/>
          <w:szCs w:val="24"/>
        </w:rPr>
        <w:t xml:space="preserve"> </w:t>
      </w:r>
    </w:p>
    <w:p w14:paraId="1869EC5C" w14:textId="77777777" w:rsidR="00C7452D" w:rsidRPr="005578FE" w:rsidRDefault="00C7452D" w:rsidP="00C7452D">
      <w:pPr>
        <w:rPr>
          <w:sz w:val="24"/>
          <w:szCs w:val="24"/>
        </w:rPr>
      </w:pPr>
      <w:r w:rsidRPr="005578FE">
        <w:rPr>
          <w:b/>
          <w:sz w:val="24"/>
          <w:szCs w:val="24"/>
        </w:rPr>
        <w:t>59.2.-</w:t>
      </w:r>
      <w:r w:rsidRPr="005578FE">
        <w:rPr>
          <w:sz w:val="24"/>
          <w:szCs w:val="24"/>
        </w:rPr>
        <w:t xml:space="preserve"> El Contratista elaborará el Plan de Seguridad y Salud en el que se analicen, estudien, desarrollen y complementen las previsiones contenidas en el estudio o estudio básico, en función de su propio sistema de ejecución de obra. El Plan de Seguridad y Salud, será elaborado por una o un técnico competente designado por el Contratista, que velará por el cumplimiento del mismo. En dicho Plan se incluirán, en su caso, las propuestas de medidas alternativas de prevención que la o el técnico proponga con la correspondiente justificación técnica, que no podrán implicar disminución de los niveles de protección previstos en el estudio. Asimismo, se señalará el tiempo de dedicación efectivo a pie de obra, para que las tareas de Seguridad y Salud dedicará el servicio de prevención de la contratista adjudicataria. </w:t>
      </w:r>
    </w:p>
    <w:p w14:paraId="329D32FB" w14:textId="77777777" w:rsidR="00C7452D" w:rsidRPr="005578FE" w:rsidRDefault="00C7452D" w:rsidP="00C7452D">
      <w:pPr>
        <w:rPr>
          <w:sz w:val="24"/>
          <w:szCs w:val="24"/>
        </w:rPr>
      </w:pPr>
      <w:r w:rsidRPr="005578FE">
        <w:rPr>
          <w:sz w:val="24"/>
          <w:szCs w:val="24"/>
        </w:rPr>
        <w:t xml:space="preserve"> </w:t>
      </w:r>
    </w:p>
    <w:p w14:paraId="53B98B71" w14:textId="77777777" w:rsidR="00C7452D" w:rsidRPr="005578FE" w:rsidRDefault="00C7452D" w:rsidP="00C7452D">
      <w:pPr>
        <w:rPr>
          <w:sz w:val="24"/>
          <w:szCs w:val="24"/>
        </w:rPr>
      </w:pPr>
      <w:r w:rsidRPr="005578FE">
        <w:rPr>
          <w:b/>
          <w:sz w:val="24"/>
          <w:szCs w:val="24"/>
        </w:rPr>
        <w:t>59.3.-</w:t>
      </w:r>
      <w:r w:rsidRPr="005578FE">
        <w:rPr>
          <w:sz w:val="24"/>
          <w:szCs w:val="24"/>
        </w:rPr>
        <w:t xml:space="preserve"> Las propuestas de medidas alternativas de prevención de los Planes de Seguridad y Salud en aplicación del Estudio de Seguridad y Salud, incluirán la valoración económica de las mismas, y éstas no podrán implicar una disminución del importe total, de lo reflejado en el Estudio. </w:t>
      </w:r>
    </w:p>
    <w:p w14:paraId="10275A1A" w14:textId="77777777" w:rsidR="00C7452D" w:rsidRPr="005578FE" w:rsidRDefault="00C7452D" w:rsidP="00C7452D">
      <w:pPr>
        <w:rPr>
          <w:sz w:val="24"/>
          <w:szCs w:val="24"/>
        </w:rPr>
      </w:pPr>
      <w:r w:rsidRPr="005578FE">
        <w:rPr>
          <w:sz w:val="24"/>
          <w:szCs w:val="24"/>
        </w:rPr>
        <w:t xml:space="preserve"> </w:t>
      </w:r>
    </w:p>
    <w:p w14:paraId="50B84813" w14:textId="77777777" w:rsidR="00C7452D" w:rsidRPr="005578FE" w:rsidRDefault="00C7452D" w:rsidP="00C7452D">
      <w:pPr>
        <w:rPr>
          <w:sz w:val="24"/>
          <w:szCs w:val="24"/>
        </w:rPr>
      </w:pPr>
      <w:r w:rsidRPr="005578FE">
        <w:rPr>
          <w:b/>
          <w:sz w:val="24"/>
          <w:szCs w:val="24"/>
        </w:rPr>
        <w:t>59.4</w:t>
      </w:r>
      <w:r w:rsidRPr="005578FE">
        <w:rPr>
          <w:sz w:val="24"/>
          <w:szCs w:val="24"/>
        </w:rPr>
        <w:t xml:space="preserve">.- El Plan de Seguridad y Salud deberá ser aprobado, antes del inicio de la obra, por la o el Coordinador en materia de Seguridad y Salud durante la ejecución de la obra.  </w:t>
      </w:r>
    </w:p>
    <w:p w14:paraId="48B1D652" w14:textId="77777777" w:rsidR="00C7452D" w:rsidRPr="005578FE" w:rsidRDefault="00C7452D" w:rsidP="00C7452D">
      <w:pPr>
        <w:rPr>
          <w:sz w:val="24"/>
          <w:szCs w:val="24"/>
        </w:rPr>
      </w:pPr>
      <w:r w:rsidRPr="005578FE">
        <w:rPr>
          <w:sz w:val="24"/>
          <w:szCs w:val="24"/>
        </w:rPr>
        <w:t xml:space="preserve"> </w:t>
      </w:r>
    </w:p>
    <w:p w14:paraId="6977E453" w14:textId="77777777" w:rsidR="00C7452D" w:rsidRPr="005578FE" w:rsidRDefault="00C7452D" w:rsidP="00C7452D">
      <w:pPr>
        <w:rPr>
          <w:sz w:val="24"/>
          <w:szCs w:val="24"/>
        </w:rPr>
      </w:pPr>
      <w:r w:rsidRPr="005578FE">
        <w:rPr>
          <w:b/>
          <w:sz w:val="24"/>
          <w:szCs w:val="24"/>
        </w:rPr>
        <w:t>59.5.-</w:t>
      </w:r>
      <w:r w:rsidRPr="005578FE">
        <w:rPr>
          <w:sz w:val="24"/>
          <w:szCs w:val="24"/>
        </w:rPr>
        <w:t xml:space="preserve"> El Plan de Seguridad y Salud podrá ser modificado por el Contratista en función del proceso de ejecución de la obra, de la evolución de los trabajos y de las posibles incidencias o modificaciones que puedan surgir a lo largo de la obra, siguiendo para ello el criterio seguido en el apartado anterior –aprobación previa del Coordinador en materia de Seguridad y Salud durante la ejecución de la obra-. </w:t>
      </w:r>
    </w:p>
    <w:p w14:paraId="377F2A81" w14:textId="77777777" w:rsidR="00C7452D" w:rsidRPr="005578FE" w:rsidRDefault="00C7452D" w:rsidP="00C7452D">
      <w:pPr>
        <w:rPr>
          <w:sz w:val="24"/>
          <w:szCs w:val="24"/>
        </w:rPr>
      </w:pPr>
      <w:r w:rsidRPr="005578FE">
        <w:rPr>
          <w:sz w:val="24"/>
          <w:szCs w:val="24"/>
        </w:rPr>
        <w:t xml:space="preserve"> </w:t>
      </w:r>
    </w:p>
    <w:p w14:paraId="248E755A" w14:textId="77777777" w:rsidR="00C7452D" w:rsidRPr="005578FE" w:rsidRDefault="00C7452D" w:rsidP="00C7452D">
      <w:pPr>
        <w:rPr>
          <w:sz w:val="24"/>
          <w:szCs w:val="24"/>
        </w:rPr>
      </w:pPr>
      <w:r w:rsidRPr="005578FE">
        <w:rPr>
          <w:b/>
          <w:sz w:val="24"/>
          <w:szCs w:val="24"/>
        </w:rPr>
        <w:lastRenderedPageBreak/>
        <w:t>59.6.-</w:t>
      </w:r>
      <w:r w:rsidRPr="005578FE">
        <w:rPr>
          <w:sz w:val="24"/>
          <w:szCs w:val="24"/>
        </w:rPr>
        <w:t xml:space="preserve"> Una copia del Plan de Seguridad y Salud permanecerá permanentemente en la obra, a disposición de las personas que intervienen en su ejecución, personas y órganos con responsabilidad en la materia y la representación de las y los trabajadores. </w:t>
      </w:r>
    </w:p>
    <w:p w14:paraId="0838B30C" w14:textId="77777777" w:rsidR="00C7452D" w:rsidRPr="005578FE" w:rsidRDefault="00C7452D" w:rsidP="00C7452D">
      <w:pPr>
        <w:rPr>
          <w:sz w:val="24"/>
          <w:szCs w:val="24"/>
        </w:rPr>
      </w:pPr>
      <w:r w:rsidRPr="005578FE">
        <w:rPr>
          <w:sz w:val="24"/>
          <w:szCs w:val="24"/>
        </w:rPr>
        <w:t xml:space="preserve"> </w:t>
      </w:r>
    </w:p>
    <w:p w14:paraId="0239936D" w14:textId="77777777" w:rsidR="00C7452D" w:rsidRPr="005578FE" w:rsidRDefault="00C7452D" w:rsidP="00C7452D">
      <w:pPr>
        <w:rPr>
          <w:sz w:val="24"/>
          <w:szCs w:val="24"/>
        </w:rPr>
      </w:pPr>
      <w:r w:rsidRPr="005578FE">
        <w:rPr>
          <w:b/>
          <w:sz w:val="24"/>
          <w:szCs w:val="24"/>
        </w:rPr>
        <w:t>59.7.-</w:t>
      </w:r>
      <w:r w:rsidRPr="005578FE">
        <w:rPr>
          <w:sz w:val="24"/>
          <w:szCs w:val="24"/>
        </w:rPr>
        <w:t xml:space="preserve"> El Contratista acreditará la concertación de la vigilancia de la salud adjuntando igualmente la aptitud para el puesto de trabajo de las y los trabajadores a su servicio que vaya a emplear en la obra. </w:t>
      </w:r>
    </w:p>
    <w:p w14:paraId="75D97BAF" w14:textId="77777777" w:rsidR="00C7452D" w:rsidRPr="005578FE" w:rsidRDefault="00C7452D" w:rsidP="00C7452D">
      <w:pPr>
        <w:rPr>
          <w:sz w:val="24"/>
          <w:szCs w:val="24"/>
        </w:rPr>
      </w:pPr>
      <w:r w:rsidRPr="005578FE">
        <w:rPr>
          <w:sz w:val="24"/>
          <w:szCs w:val="24"/>
        </w:rPr>
        <w:t xml:space="preserve"> </w:t>
      </w:r>
    </w:p>
    <w:p w14:paraId="336AE688" w14:textId="77777777" w:rsidR="00C7452D" w:rsidRPr="005578FE" w:rsidRDefault="00C7452D" w:rsidP="00C7452D">
      <w:pPr>
        <w:rPr>
          <w:sz w:val="24"/>
          <w:szCs w:val="24"/>
        </w:rPr>
      </w:pPr>
      <w:r w:rsidRPr="005578FE">
        <w:rPr>
          <w:b/>
          <w:sz w:val="24"/>
          <w:szCs w:val="24"/>
        </w:rPr>
        <w:t>59.8.-</w:t>
      </w:r>
      <w:r w:rsidRPr="005578FE">
        <w:rPr>
          <w:sz w:val="24"/>
          <w:szCs w:val="24"/>
        </w:rPr>
        <w:t xml:space="preserve"> Todas las empresas que realicen algún trabajo en las obras deben designar a una persona responsable de Seguridad y Salud, con formación específica en prevención de riesgos laborales. </w:t>
      </w:r>
    </w:p>
    <w:p w14:paraId="271AC6D9" w14:textId="77777777" w:rsidR="00C7452D" w:rsidRPr="005578FE" w:rsidRDefault="00C7452D" w:rsidP="00C7452D">
      <w:pPr>
        <w:rPr>
          <w:sz w:val="24"/>
          <w:szCs w:val="24"/>
        </w:rPr>
      </w:pPr>
      <w:r w:rsidRPr="005578FE">
        <w:rPr>
          <w:sz w:val="24"/>
          <w:szCs w:val="24"/>
        </w:rPr>
        <w:t xml:space="preserve"> </w:t>
      </w:r>
    </w:p>
    <w:p w14:paraId="494B4BB2" w14:textId="77777777" w:rsidR="00C7452D" w:rsidRPr="005578FE" w:rsidRDefault="00C7452D" w:rsidP="00C7452D">
      <w:pPr>
        <w:rPr>
          <w:sz w:val="24"/>
          <w:szCs w:val="24"/>
        </w:rPr>
      </w:pPr>
      <w:r w:rsidRPr="005578FE">
        <w:rPr>
          <w:b/>
          <w:sz w:val="24"/>
          <w:szCs w:val="24"/>
        </w:rPr>
        <w:t>59.9.-</w:t>
      </w:r>
      <w:r w:rsidRPr="005578FE">
        <w:rPr>
          <w:sz w:val="24"/>
          <w:szCs w:val="24"/>
        </w:rPr>
        <w:t xml:space="preserve"> </w:t>
      </w:r>
      <w:r w:rsidRPr="00CE42CA">
        <w:rPr>
          <w:sz w:val="24"/>
          <w:szCs w:val="24"/>
        </w:rPr>
        <w:t>El Contratista y los subcontratistas deben informar puntualmente de cualquier tipo de incidencia referente a la Seguridad y la Salud en sus obras al Coordinador de Seguridad y Salud.</w:t>
      </w:r>
      <w:r w:rsidRPr="005578FE">
        <w:rPr>
          <w:sz w:val="24"/>
          <w:szCs w:val="24"/>
        </w:rPr>
        <w:t xml:space="preserve"> </w:t>
      </w:r>
    </w:p>
    <w:p w14:paraId="68A3D5D6" w14:textId="77777777" w:rsidR="00C7452D" w:rsidRPr="005578FE" w:rsidRDefault="00C7452D" w:rsidP="00C7452D">
      <w:pPr>
        <w:rPr>
          <w:sz w:val="24"/>
          <w:szCs w:val="24"/>
        </w:rPr>
      </w:pPr>
      <w:r w:rsidRPr="005578FE">
        <w:rPr>
          <w:sz w:val="24"/>
          <w:szCs w:val="24"/>
        </w:rPr>
        <w:t xml:space="preserve"> </w:t>
      </w:r>
    </w:p>
    <w:p w14:paraId="704F5B57" w14:textId="254CC2DC" w:rsidR="00C7452D" w:rsidRPr="005578FE" w:rsidRDefault="00C7452D" w:rsidP="00C7452D">
      <w:pPr>
        <w:rPr>
          <w:sz w:val="24"/>
          <w:szCs w:val="24"/>
        </w:rPr>
      </w:pPr>
      <w:r w:rsidRPr="005578FE">
        <w:rPr>
          <w:b/>
          <w:sz w:val="24"/>
          <w:szCs w:val="24"/>
        </w:rPr>
        <w:t>59.10.-</w:t>
      </w:r>
      <w:r w:rsidRPr="005578FE">
        <w:rPr>
          <w:sz w:val="24"/>
          <w:szCs w:val="24"/>
        </w:rPr>
        <w:t xml:space="preserve"> Sólo se abonará la seguridad que efectivamente se realiza, el pago de las partidas presupuestarias a la prevención de riesgos laborales debe de realizarse a través de Certificaciones de la Dirección Facultativa, en las cuales tiene que constar expresamente la conformidad de la o el Coordinador de Seguridad y Salud, que debe contener el estado de las medidas justificativas del pago. Igualmente comprobará que los servicios sanitarios, servicios higiénicos, vestuarios…, son de las características definidas en el Plan de Seguridad y Salud. Si no cumpliesen esos requisitos, requerirá a las empresas para que lo subsanen, comunicando esta incidencia a </w:t>
      </w:r>
      <w:r w:rsidR="00CE42CA" w:rsidRPr="00CE42CA">
        <w:rPr>
          <w:sz w:val="24"/>
          <w:szCs w:val="24"/>
        </w:rPr>
        <w:t>SESTAO BERRI 2010, S.A.</w:t>
      </w:r>
      <w:r w:rsidRPr="005578FE">
        <w:rPr>
          <w:sz w:val="24"/>
          <w:szCs w:val="24"/>
        </w:rPr>
        <w:t xml:space="preserve">, y no abonando partida alguna al efecto. </w:t>
      </w:r>
    </w:p>
    <w:p w14:paraId="2F700853" w14:textId="77777777" w:rsidR="00C7452D" w:rsidRPr="005578FE" w:rsidRDefault="00C7452D" w:rsidP="00C7452D">
      <w:pPr>
        <w:rPr>
          <w:sz w:val="24"/>
          <w:szCs w:val="24"/>
        </w:rPr>
      </w:pPr>
      <w:r w:rsidRPr="005578FE">
        <w:rPr>
          <w:sz w:val="24"/>
          <w:szCs w:val="24"/>
        </w:rPr>
        <w:t xml:space="preserve"> </w:t>
      </w:r>
    </w:p>
    <w:p w14:paraId="77FC2B65" w14:textId="0CDC3656" w:rsidR="00C7452D" w:rsidRPr="005578FE" w:rsidRDefault="00C7452D" w:rsidP="00C7452D">
      <w:pPr>
        <w:rPr>
          <w:sz w:val="24"/>
          <w:szCs w:val="24"/>
        </w:rPr>
      </w:pPr>
      <w:r w:rsidRPr="005578FE">
        <w:rPr>
          <w:b/>
          <w:sz w:val="24"/>
          <w:szCs w:val="24"/>
        </w:rPr>
        <w:t>59.11.-</w:t>
      </w:r>
      <w:r w:rsidRPr="005578FE">
        <w:rPr>
          <w:sz w:val="24"/>
          <w:szCs w:val="24"/>
        </w:rPr>
        <w:t xml:space="preserve"> En las reuniones de coordinación, el Contratista y los subcontratistas comunicarán los accidentes de trabajo habidos, investigación de los mismos y las medidas correctoras a adoptar. De esta situación se comunicará mensualmente a </w:t>
      </w:r>
      <w:r w:rsidR="009C2155">
        <w:rPr>
          <w:sz w:val="24"/>
          <w:szCs w:val="24"/>
        </w:rPr>
        <w:t xml:space="preserve">SESTAO BERRI 2010, S.A. </w:t>
      </w:r>
      <w:r w:rsidRPr="005578FE">
        <w:rPr>
          <w:sz w:val="24"/>
          <w:szCs w:val="24"/>
        </w:rPr>
        <w:t xml:space="preserve"> </w:t>
      </w:r>
    </w:p>
    <w:p w14:paraId="2019BA54" w14:textId="77777777" w:rsidR="00C7452D" w:rsidRPr="005578FE" w:rsidRDefault="00C7452D" w:rsidP="00C7452D">
      <w:pPr>
        <w:rPr>
          <w:sz w:val="24"/>
          <w:szCs w:val="24"/>
        </w:rPr>
      </w:pPr>
      <w:r w:rsidRPr="005578FE">
        <w:rPr>
          <w:sz w:val="24"/>
          <w:szCs w:val="24"/>
        </w:rPr>
        <w:t xml:space="preserve"> </w:t>
      </w:r>
    </w:p>
    <w:p w14:paraId="160DED14" w14:textId="77777777" w:rsidR="00C7452D" w:rsidRPr="005578FE" w:rsidRDefault="00C7452D" w:rsidP="00C7452D">
      <w:pPr>
        <w:rPr>
          <w:sz w:val="24"/>
          <w:szCs w:val="24"/>
        </w:rPr>
      </w:pPr>
      <w:r w:rsidRPr="005578FE">
        <w:rPr>
          <w:b/>
          <w:sz w:val="24"/>
          <w:szCs w:val="24"/>
        </w:rPr>
        <w:lastRenderedPageBreak/>
        <w:t>59.12.-</w:t>
      </w:r>
      <w:r w:rsidRPr="005578FE">
        <w:rPr>
          <w:sz w:val="24"/>
          <w:szCs w:val="24"/>
        </w:rPr>
        <w:t xml:space="preserve"> El Coordinador de Seguridad y Salud propondrá las correspondientes penalizaciones relacionadas por la falta de aplicación de las medidas de seguridad previstas en el Plan de Seguridad o el incumplimiento de las instrucciones preventivas, razonando el motivo de las mismas.  </w:t>
      </w:r>
    </w:p>
    <w:p w14:paraId="2F4CD376" w14:textId="77777777" w:rsidR="00C7452D" w:rsidRPr="005578FE" w:rsidRDefault="00C7452D" w:rsidP="00C7452D">
      <w:pPr>
        <w:rPr>
          <w:sz w:val="24"/>
          <w:szCs w:val="24"/>
        </w:rPr>
      </w:pPr>
      <w:r w:rsidRPr="005578FE">
        <w:rPr>
          <w:sz w:val="24"/>
          <w:szCs w:val="24"/>
        </w:rPr>
        <w:t xml:space="preserve"> </w:t>
      </w:r>
    </w:p>
    <w:p w14:paraId="31591C60" w14:textId="77777777" w:rsidR="00C7452D" w:rsidRPr="005578FE" w:rsidRDefault="00C7452D" w:rsidP="00AB7E89">
      <w:pPr>
        <w:pStyle w:val="Ttulo3ae"/>
        <w:rPr>
          <w:sz w:val="24"/>
          <w:szCs w:val="24"/>
        </w:rPr>
      </w:pPr>
      <w:bookmarkStart w:id="72" w:name="_Toc45122309"/>
      <w:r w:rsidRPr="005578FE">
        <w:rPr>
          <w:sz w:val="24"/>
          <w:szCs w:val="24"/>
        </w:rPr>
        <w:t>Cláusula 60. Libro de Incidencias.</w:t>
      </w:r>
      <w:bookmarkEnd w:id="72"/>
      <w:r w:rsidRPr="005578FE">
        <w:rPr>
          <w:sz w:val="24"/>
          <w:szCs w:val="24"/>
        </w:rPr>
        <w:t xml:space="preserve"> </w:t>
      </w:r>
    </w:p>
    <w:p w14:paraId="42A265CB" w14:textId="77777777" w:rsidR="00C7452D" w:rsidRPr="005578FE" w:rsidRDefault="00C7452D" w:rsidP="00C7452D">
      <w:pPr>
        <w:rPr>
          <w:sz w:val="24"/>
          <w:szCs w:val="24"/>
        </w:rPr>
      </w:pPr>
      <w:r w:rsidRPr="005578FE">
        <w:rPr>
          <w:sz w:val="24"/>
          <w:szCs w:val="24"/>
        </w:rPr>
        <w:t xml:space="preserve"> </w:t>
      </w:r>
    </w:p>
    <w:p w14:paraId="6B27EB32" w14:textId="77777777" w:rsidR="00C7452D" w:rsidRPr="005578FE" w:rsidRDefault="00C7452D" w:rsidP="00C7452D">
      <w:pPr>
        <w:rPr>
          <w:sz w:val="24"/>
          <w:szCs w:val="24"/>
        </w:rPr>
      </w:pPr>
      <w:r w:rsidRPr="005578FE">
        <w:rPr>
          <w:b/>
          <w:sz w:val="24"/>
          <w:szCs w:val="24"/>
        </w:rPr>
        <w:t>60.1</w:t>
      </w:r>
      <w:r w:rsidRPr="005578FE">
        <w:rPr>
          <w:sz w:val="24"/>
          <w:szCs w:val="24"/>
        </w:rPr>
        <w:t xml:space="preserve">.- El Libro de Incidencias será suministrado por el Coordinador de Seguridad y Salud con hojas por duplicado, sellado y diligenciado, una vez realizada la aprobación del Plan de Seguridad y Salud y antes del inicio de las obras. Dicho Libro deberá permanecer en la obra.  </w:t>
      </w:r>
    </w:p>
    <w:p w14:paraId="7576BDD2" w14:textId="77777777" w:rsidR="00C7452D" w:rsidRPr="005578FE" w:rsidRDefault="00C7452D" w:rsidP="00C7452D">
      <w:pPr>
        <w:rPr>
          <w:sz w:val="24"/>
          <w:szCs w:val="24"/>
        </w:rPr>
      </w:pPr>
      <w:r w:rsidRPr="005578FE">
        <w:rPr>
          <w:sz w:val="24"/>
          <w:szCs w:val="24"/>
        </w:rPr>
        <w:t xml:space="preserve"> </w:t>
      </w:r>
    </w:p>
    <w:p w14:paraId="675D076A" w14:textId="77777777" w:rsidR="00C7452D" w:rsidRPr="005578FE" w:rsidRDefault="00C7452D" w:rsidP="00C7452D">
      <w:pPr>
        <w:rPr>
          <w:sz w:val="24"/>
          <w:szCs w:val="24"/>
        </w:rPr>
      </w:pPr>
      <w:r w:rsidRPr="005578FE">
        <w:rPr>
          <w:b/>
          <w:sz w:val="24"/>
          <w:szCs w:val="24"/>
        </w:rPr>
        <w:t>60.2.-</w:t>
      </w:r>
      <w:r w:rsidRPr="005578FE">
        <w:rPr>
          <w:sz w:val="24"/>
          <w:szCs w:val="24"/>
        </w:rPr>
        <w:t xml:space="preserve"> Al Libro de Incidencias tendrán acceso y podrán hacer anotaciones en el mismo las personas u órganos relacionadas con los fines de control y seguimiento del Plan de Seguridad y Salud, según la normativa vigente. </w:t>
      </w:r>
    </w:p>
    <w:p w14:paraId="76F25D86" w14:textId="77777777" w:rsidR="00C7452D" w:rsidRPr="005578FE" w:rsidRDefault="00C7452D" w:rsidP="00C7452D">
      <w:pPr>
        <w:rPr>
          <w:sz w:val="24"/>
          <w:szCs w:val="24"/>
        </w:rPr>
      </w:pPr>
      <w:r w:rsidRPr="005578FE">
        <w:rPr>
          <w:sz w:val="24"/>
          <w:szCs w:val="24"/>
        </w:rPr>
        <w:t xml:space="preserve"> </w:t>
      </w:r>
    </w:p>
    <w:p w14:paraId="4AFACCB9" w14:textId="77777777" w:rsidR="00C7452D" w:rsidRPr="005578FE" w:rsidRDefault="00C7452D" w:rsidP="00C7452D">
      <w:pPr>
        <w:rPr>
          <w:sz w:val="24"/>
          <w:szCs w:val="24"/>
        </w:rPr>
      </w:pPr>
      <w:r w:rsidRPr="005578FE">
        <w:rPr>
          <w:b/>
          <w:sz w:val="24"/>
          <w:szCs w:val="24"/>
        </w:rPr>
        <w:t>60.3.-</w:t>
      </w:r>
      <w:r w:rsidRPr="005578FE">
        <w:rPr>
          <w:sz w:val="24"/>
          <w:szCs w:val="24"/>
        </w:rPr>
        <w:t xml:space="preserve"> Hecha una anotación en el mismo se notificará por escrito al Contratista y a las y los representantes del colectivo trabajador. </w:t>
      </w:r>
    </w:p>
    <w:p w14:paraId="128CB68B" w14:textId="77777777" w:rsidR="00C7452D" w:rsidRPr="005578FE" w:rsidRDefault="00C7452D" w:rsidP="00C7452D">
      <w:pPr>
        <w:rPr>
          <w:sz w:val="24"/>
          <w:szCs w:val="24"/>
        </w:rPr>
      </w:pPr>
      <w:r w:rsidRPr="005578FE">
        <w:rPr>
          <w:sz w:val="24"/>
          <w:szCs w:val="24"/>
        </w:rPr>
        <w:t xml:space="preserve"> </w:t>
      </w:r>
    </w:p>
    <w:p w14:paraId="3B43A419" w14:textId="77777777" w:rsidR="00C7452D" w:rsidRPr="005578FE" w:rsidRDefault="00C7452D" w:rsidP="00AB7E89">
      <w:pPr>
        <w:pStyle w:val="Ttulo3ae"/>
        <w:rPr>
          <w:sz w:val="24"/>
          <w:szCs w:val="24"/>
        </w:rPr>
      </w:pPr>
      <w:bookmarkStart w:id="73" w:name="_Toc45122310"/>
      <w:r w:rsidRPr="005578FE">
        <w:rPr>
          <w:sz w:val="24"/>
          <w:szCs w:val="24"/>
        </w:rPr>
        <w:t>Cláusula 61. Medidas de seguridad.</w:t>
      </w:r>
      <w:bookmarkEnd w:id="73"/>
      <w:r w:rsidRPr="005578FE">
        <w:rPr>
          <w:sz w:val="24"/>
          <w:szCs w:val="24"/>
        </w:rPr>
        <w:t xml:space="preserve"> </w:t>
      </w:r>
    </w:p>
    <w:p w14:paraId="2CFB365D" w14:textId="77777777" w:rsidR="00C7452D" w:rsidRPr="005578FE" w:rsidRDefault="00C7452D" w:rsidP="00C7452D">
      <w:pPr>
        <w:rPr>
          <w:sz w:val="24"/>
          <w:szCs w:val="24"/>
        </w:rPr>
      </w:pPr>
      <w:r w:rsidRPr="005578FE">
        <w:rPr>
          <w:sz w:val="24"/>
          <w:szCs w:val="24"/>
        </w:rPr>
        <w:t xml:space="preserve"> </w:t>
      </w:r>
    </w:p>
    <w:p w14:paraId="3C615B1D" w14:textId="77777777" w:rsidR="00C7452D" w:rsidRPr="005578FE" w:rsidRDefault="00C7452D" w:rsidP="00C7452D">
      <w:pPr>
        <w:rPr>
          <w:sz w:val="24"/>
          <w:szCs w:val="24"/>
        </w:rPr>
      </w:pPr>
      <w:r w:rsidRPr="005578FE">
        <w:rPr>
          <w:sz w:val="24"/>
          <w:szCs w:val="24"/>
        </w:rPr>
        <w:t xml:space="preserve">El adjudicatario es responsable de las condiciones de seguridad en los trabajos, estando obligado a adoptar las medidas que dicten la Inspección de Trabajo, demás organismos competentes y </w:t>
      </w:r>
      <w:r w:rsidR="00CE42CA" w:rsidRPr="00CE42CA">
        <w:rPr>
          <w:sz w:val="24"/>
          <w:szCs w:val="24"/>
        </w:rPr>
        <w:t>SESTAO BERRI 2010, S.A.</w:t>
      </w:r>
      <w:r w:rsidRPr="005578FE">
        <w:rPr>
          <w:sz w:val="24"/>
          <w:szCs w:val="24"/>
        </w:rPr>
        <w:t xml:space="preserve">. Así mismo, informará a </w:t>
      </w:r>
      <w:r w:rsidR="009C2155">
        <w:rPr>
          <w:sz w:val="24"/>
          <w:szCs w:val="24"/>
        </w:rPr>
        <w:t xml:space="preserve">SESTAO BERRI 2010, S.A. </w:t>
      </w:r>
      <w:r w:rsidRPr="005578FE">
        <w:rPr>
          <w:sz w:val="24"/>
          <w:szCs w:val="24"/>
        </w:rPr>
        <w:t xml:space="preserve"> de cualquier incidencia que surja con la mencionada Inspección. </w:t>
      </w:r>
    </w:p>
    <w:p w14:paraId="7DF12C64" w14:textId="77777777" w:rsidR="00C7452D" w:rsidRPr="005578FE" w:rsidRDefault="00C7452D" w:rsidP="00C7452D">
      <w:pPr>
        <w:rPr>
          <w:sz w:val="24"/>
          <w:szCs w:val="24"/>
        </w:rPr>
      </w:pPr>
      <w:r w:rsidRPr="005578FE">
        <w:rPr>
          <w:sz w:val="24"/>
          <w:szCs w:val="24"/>
        </w:rPr>
        <w:t xml:space="preserve"> </w:t>
      </w:r>
    </w:p>
    <w:p w14:paraId="2840F5C3" w14:textId="2B0418A3" w:rsidR="00C7452D" w:rsidRPr="005578FE" w:rsidRDefault="00C7452D" w:rsidP="00C7452D">
      <w:pPr>
        <w:rPr>
          <w:sz w:val="24"/>
          <w:szCs w:val="24"/>
        </w:rPr>
      </w:pPr>
      <w:r w:rsidRPr="005578FE">
        <w:rPr>
          <w:sz w:val="24"/>
          <w:szCs w:val="24"/>
        </w:rPr>
        <w:t xml:space="preserve">El Contratista se obliga a observar en las obras todas las medidas de seguridad exigidas por la legislación vigente en cada momento, y a cumplir las normas que le dicte la Dirección Facultativa en esta materia. Adoptará las medidas precisas para evitar accidentes y exigirá su cumplimiento a sus operarios y a los de sus empresas colaboradoras, no solo en los andamios sino en todos los lugares peligrosos de las obras. </w:t>
      </w:r>
    </w:p>
    <w:p w14:paraId="5F20F003" w14:textId="77777777" w:rsidR="00C7452D" w:rsidRPr="005578FE" w:rsidRDefault="00C7452D" w:rsidP="00C7452D">
      <w:pPr>
        <w:rPr>
          <w:sz w:val="24"/>
          <w:szCs w:val="24"/>
        </w:rPr>
      </w:pPr>
      <w:r w:rsidRPr="005578FE">
        <w:rPr>
          <w:sz w:val="24"/>
          <w:szCs w:val="24"/>
        </w:rPr>
        <w:lastRenderedPageBreak/>
        <w:t xml:space="preserve"> </w:t>
      </w:r>
    </w:p>
    <w:p w14:paraId="0DA48972" w14:textId="77777777" w:rsidR="00C7452D" w:rsidRPr="005578FE" w:rsidRDefault="00C7452D" w:rsidP="00C7452D">
      <w:pPr>
        <w:rPr>
          <w:sz w:val="24"/>
          <w:szCs w:val="24"/>
        </w:rPr>
      </w:pPr>
      <w:r w:rsidRPr="005578FE">
        <w:rPr>
          <w:sz w:val="24"/>
          <w:szCs w:val="24"/>
        </w:rPr>
        <w:t xml:space="preserve">Si, por incumplimiento de las obligaciones indicadas, </w:t>
      </w:r>
      <w:r w:rsidR="00CE42CA" w:rsidRPr="00CE42CA">
        <w:rPr>
          <w:sz w:val="24"/>
          <w:szCs w:val="24"/>
        </w:rPr>
        <w:t xml:space="preserve">SESTAO BERRI 2010, S.A. </w:t>
      </w:r>
      <w:r w:rsidRPr="005578FE">
        <w:rPr>
          <w:sz w:val="24"/>
          <w:szCs w:val="24"/>
        </w:rPr>
        <w:t xml:space="preserve">viniera obligada al pago de alguna cantidad, repercutirá sobre la Empresa Constructora lo abonado por tal concepto, así como los gastos de cualquier índole que se le ocasionaran, toda vez que en los precios contratados se entienden incluidos todos los gastos precisos para cumplir debidamente las disposiciones legales. </w:t>
      </w:r>
    </w:p>
    <w:p w14:paraId="7C399288" w14:textId="77777777" w:rsidR="00C7452D" w:rsidRPr="005578FE" w:rsidRDefault="00C7452D" w:rsidP="00C7452D">
      <w:pPr>
        <w:rPr>
          <w:sz w:val="24"/>
          <w:szCs w:val="24"/>
        </w:rPr>
      </w:pPr>
      <w:r w:rsidRPr="005578FE">
        <w:rPr>
          <w:sz w:val="24"/>
          <w:szCs w:val="24"/>
        </w:rPr>
        <w:t xml:space="preserve"> </w:t>
      </w:r>
    </w:p>
    <w:p w14:paraId="47B76D7B" w14:textId="77777777" w:rsidR="00C7452D" w:rsidRPr="005578FE" w:rsidRDefault="00C7452D" w:rsidP="00AB7E89">
      <w:pPr>
        <w:pStyle w:val="Ttulo3ae"/>
        <w:rPr>
          <w:sz w:val="24"/>
          <w:szCs w:val="24"/>
        </w:rPr>
      </w:pPr>
      <w:bookmarkStart w:id="74" w:name="_Toc45122311"/>
      <w:r w:rsidRPr="005578FE">
        <w:rPr>
          <w:sz w:val="24"/>
          <w:szCs w:val="24"/>
        </w:rPr>
        <w:t>Cláusula 62. Accidentes.</w:t>
      </w:r>
      <w:bookmarkEnd w:id="74"/>
      <w:r w:rsidRPr="005578FE">
        <w:rPr>
          <w:sz w:val="24"/>
          <w:szCs w:val="24"/>
        </w:rPr>
        <w:t xml:space="preserve"> </w:t>
      </w:r>
    </w:p>
    <w:p w14:paraId="62EFEE1C" w14:textId="77777777" w:rsidR="00C7452D" w:rsidRPr="005578FE" w:rsidRDefault="00C7452D" w:rsidP="00C7452D">
      <w:pPr>
        <w:rPr>
          <w:sz w:val="24"/>
          <w:szCs w:val="24"/>
        </w:rPr>
      </w:pPr>
      <w:r w:rsidRPr="005578FE">
        <w:rPr>
          <w:sz w:val="24"/>
          <w:szCs w:val="24"/>
        </w:rPr>
        <w:t xml:space="preserve"> </w:t>
      </w:r>
    </w:p>
    <w:p w14:paraId="298E8DA0" w14:textId="77777777" w:rsidR="00C7452D" w:rsidRPr="005578FE" w:rsidRDefault="00C7452D" w:rsidP="00C7452D">
      <w:pPr>
        <w:rPr>
          <w:sz w:val="24"/>
          <w:szCs w:val="24"/>
        </w:rPr>
      </w:pPr>
      <w:r w:rsidRPr="005578FE">
        <w:rPr>
          <w:sz w:val="24"/>
          <w:szCs w:val="24"/>
        </w:rPr>
        <w:t xml:space="preserve">En caso de accidentes ocurridos a sus operarios, con ocasión o por consecuencia de los trabajos efectuados para la ejecución de las obras que ahora se contratan, la Empresa Constructora se atendrá a lo dispuesto en la legislación vigente, siendo la única responsable de su incumplimiento, y sin que, en ningún caso, pueda quedar afectada la Propiedad, quien sin responsabilidad alguna de este género, podrá repercutir contra la Empresa Constructora si, en su caso, ésta fuese condenada, el importe de dicha condena y todos los gastos que se ocasionasen en el proceso judicial. </w:t>
      </w:r>
    </w:p>
    <w:p w14:paraId="5CDC0AB7" w14:textId="77777777" w:rsidR="00C7452D" w:rsidRPr="005578FE" w:rsidRDefault="00C7452D" w:rsidP="00C7452D">
      <w:pPr>
        <w:rPr>
          <w:sz w:val="24"/>
          <w:szCs w:val="24"/>
        </w:rPr>
      </w:pPr>
      <w:r w:rsidRPr="005578FE">
        <w:rPr>
          <w:sz w:val="24"/>
          <w:szCs w:val="24"/>
        </w:rPr>
        <w:t xml:space="preserve"> </w:t>
      </w:r>
    </w:p>
    <w:p w14:paraId="0093F549" w14:textId="77777777" w:rsidR="00C7452D" w:rsidRPr="005578FE" w:rsidRDefault="00C7452D" w:rsidP="00C7452D">
      <w:pPr>
        <w:rPr>
          <w:sz w:val="24"/>
          <w:szCs w:val="24"/>
        </w:rPr>
      </w:pPr>
      <w:r w:rsidRPr="005578FE">
        <w:rPr>
          <w:sz w:val="24"/>
          <w:szCs w:val="24"/>
        </w:rPr>
        <w:t xml:space="preserve">La Empresa Constructora será la única responsable de todos los accidentes que por inexperiencia, descuido o negligencia, sobrevinieran tanto en la edificación donde se efectúan las obras como en las contiguas. </w:t>
      </w:r>
    </w:p>
    <w:p w14:paraId="0CC54E5B" w14:textId="77777777" w:rsidR="004B4C5A" w:rsidRDefault="004B4C5A" w:rsidP="00C7452D">
      <w:pPr>
        <w:rPr>
          <w:sz w:val="24"/>
          <w:szCs w:val="24"/>
        </w:rPr>
      </w:pPr>
    </w:p>
    <w:p w14:paraId="4735AD16" w14:textId="4112E418" w:rsidR="00C7452D" w:rsidRPr="005578FE" w:rsidRDefault="00C7452D" w:rsidP="00C7452D">
      <w:pPr>
        <w:rPr>
          <w:sz w:val="24"/>
          <w:szCs w:val="24"/>
        </w:rPr>
      </w:pPr>
      <w:r w:rsidRPr="005578FE">
        <w:rPr>
          <w:sz w:val="24"/>
          <w:szCs w:val="24"/>
        </w:rPr>
        <w:t xml:space="preserve"> </w:t>
      </w:r>
    </w:p>
    <w:p w14:paraId="713E0E57" w14:textId="77777777" w:rsidR="00C7452D" w:rsidRPr="005578FE" w:rsidRDefault="00C7452D" w:rsidP="00AB7E89">
      <w:pPr>
        <w:pStyle w:val="Ttulo3ae"/>
        <w:rPr>
          <w:sz w:val="24"/>
          <w:szCs w:val="24"/>
        </w:rPr>
      </w:pPr>
      <w:bookmarkStart w:id="75" w:name="_Toc45122312"/>
      <w:r w:rsidRPr="005578FE">
        <w:rPr>
          <w:sz w:val="24"/>
          <w:szCs w:val="24"/>
        </w:rPr>
        <w:t>Cláusula 63. Indemnizaciones a terceros.</w:t>
      </w:r>
      <w:bookmarkEnd w:id="75"/>
      <w:r w:rsidRPr="005578FE">
        <w:rPr>
          <w:sz w:val="24"/>
          <w:szCs w:val="24"/>
        </w:rPr>
        <w:t xml:space="preserve"> </w:t>
      </w:r>
    </w:p>
    <w:p w14:paraId="74B913BE" w14:textId="77777777" w:rsidR="00C7452D" w:rsidRPr="005578FE" w:rsidRDefault="00C7452D" w:rsidP="00C7452D">
      <w:pPr>
        <w:rPr>
          <w:sz w:val="24"/>
          <w:szCs w:val="24"/>
        </w:rPr>
      </w:pPr>
      <w:r w:rsidRPr="005578FE">
        <w:rPr>
          <w:sz w:val="24"/>
          <w:szCs w:val="24"/>
        </w:rPr>
        <w:t xml:space="preserve"> </w:t>
      </w:r>
    </w:p>
    <w:p w14:paraId="7B374ED7" w14:textId="77777777" w:rsidR="00C7452D" w:rsidRPr="005578FE" w:rsidRDefault="00C7452D" w:rsidP="00C7452D">
      <w:pPr>
        <w:rPr>
          <w:sz w:val="24"/>
          <w:szCs w:val="24"/>
        </w:rPr>
      </w:pPr>
      <w:r w:rsidRPr="005578FE">
        <w:rPr>
          <w:sz w:val="24"/>
          <w:szCs w:val="24"/>
        </w:rPr>
        <w:t xml:space="preserve">Asimismo, será de la exclusiva cuenta de la Empresa Constructora la indemnización de todos los daños que causen a terceros como consecuencia de las operaciones que requiera la ejecución de la obra objeto de este contrato. </w:t>
      </w:r>
    </w:p>
    <w:p w14:paraId="13D880D3" w14:textId="77777777" w:rsidR="00C7452D" w:rsidRDefault="00C7452D" w:rsidP="00C7452D">
      <w:r>
        <w:t xml:space="preserve"> </w:t>
      </w:r>
    </w:p>
    <w:p w14:paraId="73D2D5B9" w14:textId="77777777" w:rsidR="00C7452D" w:rsidRDefault="00C7452D" w:rsidP="00C7452D"/>
    <w:p w14:paraId="7A5E0773" w14:textId="77777777" w:rsidR="00C7452D" w:rsidRDefault="00C7452D" w:rsidP="00AB7E89">
      <w:pPr>
        <w:pStyle w:val="Ttulo2"/>
      </w:pPr>
      <w:bookmarkStart w:id="76" w:name="_Toc45122313"/>
      <w:r>
        <w:lastRenderedPageBreak/>
        <w:t>CUMPLIMIENTO DE DISPOSICIONES LEGALES EN MATERIA FISCAL, LABORAL, SEGURIDAD SOCIAL Y SEGUROS</w:t>
      </w:r>
      <w:bookmarkEnd w:id="76"/>
      <w:r>
        <w:t xml:space="preserve"> </w:t>
      </w:r>
    </w:p>
    <w:p w14:paraId="0450C0B1" w14:textId="77777777" w:rsidR="00C7452D" w:rsidRDefault="00C7452D" w:rsidP="00C7452D">
      <w:r>
        <w:t xml:space="preserve"> </w:t>
      </w:r>
    </w:p>
    <w:p w14:paraId="28FCE7CC" w14:textId="77777777" w:rsidR="00C7452D" w:rsidRPr="005578FE" w:rsidRDefault="00C7452D" w:rsidP="00AB7E89">
      <w:pPr>
        <w:pStyle w:val="Ttulo3ae"/>
        <w:rPr>
          <w:sz w:val="24"/>
          <w:szCs w:val="24"/>
        </w:rPr>
      </w:pPr>
      <w:bookmarkStart w:id="77" w:name="_Toc45122314"/>
      <w:r w:rsidRPr="005578FE">
        <w:rPr>
          <w:sz w:val="24"/>
          <w:szCs w:val="24"/>
        </w:rPr>
        <w:t>Cláusula 64. Cumplimiento de disposiciones legales en materia fiscal, laboral, seguridad social y seguros.</w:t>
      </w:r>
      <w:bookmarkEnd w:id="77"/>
      <w:r w:rsidRPr="005578FE">
        <w:rPr>
          <w:sz w:val="24"/>
          <w:szCs w:val="24"/>
        </w:rPr>
        <w:t xml:space="preserve"> </w:t>
      </w:r>
    </w:p>
    <w:p w14:paraId="09553802" w14:textId="77777777" w:rsidR="00C7452D" w:rsidRPr="005578FE" w:rsidRDefault="00C7452D" w:rsidP="00C7452D">
      <w:pPr>
        <w:rPr>
          <w:sz w:val="24"/>
          <w:szCs w:val="24"/>
        </w:rPr>
      </w:pPr>
      <w:r w:rsidRPr="005578FE">
        <w:rPr>
          <w:sz w:val="24"/>
          <w:szCs w:val="24"/>
        </w:rPr>
        <w:t xml:space="preserve"> </w:t>
      </w:r>
    </w:p>
    <w:p w14:paraId="25524F5D" w14:textId="77777777" w:rsidR="00C7452D" w:rsidRPr="005578FE" w:rsidRDefault="00C7452D" w:rsidP="00C7452D">
      <w:pPr>
        <w:rPr>
          <w:sz w:val="24"/>
          <w:szCs w:val="24"/>
        </w:rPr>
      </w:pPr>
      <w:r w:rsidRPr="005578FE">
        <w:rPr>
          <w:sz w:val="24"/>
          <w:szCs w:val="24"/>
        </w:rPr>
        <w:t xml:space="preserve">La Empresa constructora se obliga, como único responsable de la realización de las obras contratadas, al cumplimiento de todas las obligaciones que se derivan, como empresa, en materia tributaria, laboral, de Seguridad Social y de Seguridad y Salud en Trabajo, vigentes o que pudieran dictarse durante la vigencia del contrato, siendo estricta y rigurosamente responsable, con carácter exclusivo y con entera indemnidad para </w:t>
      </w:r>
      <w:r w:rsidR="00CE42CA" w:rsidRPr="00CE42CA">
        <w:rPr>
          <w:sz w:val="24"/>
          <w:szCs w:val="24"/>
        </w:rPr>
        <w:t>SESTAO BERRI 2010, S.A.</w:t>
      </w:r>
      <w:r w:rsidRPr="005578FE">
        <w:rPr>
          <w:sz w:val="24"/>
          <w:szCs w:val="24"/>
        </w:rPr>
        <w:t xml:space="preserve">, del incumplimiento de tales obligaciones. </w:t>
      </w:r>
    </w:p>
    <w:p w14:paraId="61BB63D2" w14:textId="77777777" w:rsidR="00C7452D" w:rsidRPr="005578FE" w:rsidRDefault="00C7452D" w:rsidP="00C7452D">
      <w:pPr>
        <w:rPr>
          <w:sz w:val="24"/>
          <w:szCs w:val="24"/>
        </w:rPr>
      </w:pPr>
      <w:r w:rsidRPr="005578FE">
        <w:rPr>
          <w:sz w:val="24"/>
          <w:szCs w:val="24"/>
        </w:rPr>
        <w:t xml:space="preserve"> </w:t>
      </w:r>
    </w:p>
    <w:p w14:paraId="6CF1629A" w14:textId="77777777" w:rsidR="00C7452D" w:rsidRPr="005578FE" w:rsidRDefault="00C7452D" w:rsidP="00AB7E89">
      <w:pPr>
        <w:pStyle w:val="Ttulo3ae"/>
        <w:rPr>
          <w:sz w:val="24"/>
          <w:szCs w:val="24"/>
        </w:rPr>
      </w:pPr>
      <w:bookmarkStart w:id="78" w:name="_Toc45122315"/>
      <w:r w:rsidRPr="005578FE">
        <w:rPr>
          <w:sz w:val="24"/>
          <w:szCs w:val="24"/>
        </w:rPr>
        <w:t>Cláusula 65. Acreditación de la Certificación expedida de conformidad con el art. 43 de la Ley General Tributaria.</w:t>
      </w:r>
      <w:bookmarkEnd w:id="78"/>
      <w:r w:rsidRPr="005578FE">
        <w:rPr>
          <w:sz w:val="24"/>
          <w:szCs w:val="24"/>
        </w:rPr>
        <w:t xml:space="preserve"> </w:t>
      </w:r>
    </w:p>
    <w:p w14:paraId="03609CB2" w14:textId="77777777" w:rsidR="00C7452D" w:rsidRPr="005578FE" w:rsidRDefault="00C7452D" w:rsidP="00C7452D">
      <w:pPr>
        <w:rPr>
          <w:sz w:val="24"/>
          <w:szCs w:val="24"/>
        </w:rPr>
      </w:pPr>
      <w:r w:rsidRPr="005578FE">
        <w:rPr>
          <w:sz w:val="24"/>
          <w:szCs w:val="24"/>
        </w:rPr>
        <w:t xml:space="preserve"> </w:t>
      </w:r>
    </w:p>
    <w:p w14:paraId="2C67F7C3" w14:textId="77777777" w:rsidR="00C7452D" w:rsidRPr="005578FE" w:rsidRDefault="00C7452D" w:rsidP="00C7452D">
      <w:pPr>
        <w:rPr>
          <w:sz w:val="24"/>
          <w:szCs w:val="24"/>
        </w:rPr>
      </w:pPr>
      <w:r w:rsidRPr="005578FE">
        <w:rPr>
          <w:sz w:val="24"/>
          <w:szCs w:val="24"/>
        </w:rPr>
        <w:t xml:space="preserve">El adjudicatario se obliga, con carácter previo a la presentación de la primera certificación de obra, a aportar a </w:t>
      </w:r>
      <w:r w:rsidR="00CE42CA" w:rsidRPr="00CE42CA">
        <w:rPr>
          <w:sz w:val="24"/>
          <w:szCs w:val="24"/>
        </w:rPr>
        <w:t xml:space="preserve">SESTAO BERRI 2010, S.A. </w:t>
      </w:r>
      <w:r w:rsidRPr="005578FE">
        <w:rPr>
          <w:sz w:val="24"/>
          <w:szCs w:val="24"/>
        </w:rPr>
        <w:t xml:space="preserve">un certificado específico de encontrarse al corriente de sus obligaciones tributarias, emitido a estos efectos por la Administración Tributaria, durante los doce meses anteriores al de la presentación de dicha certificación de obra, de conformidad con el artículo 43 de la Ley General Tributaria. Dicho Certificado específico habrá de ser nuevamente aportado una vez transcurridos los doce meses desde la última aportación de dicho certificado. El incumplimiento de dicha obligación facultará a </w:t>
      </w:r>
      <w:r w:rsidR="00CE42CA" w:rsidRPr="00CE42CA">
        <w:rPr>
          <w:sz w:val="24"/>
          <w:szCs w:val="24"/>
        </w:rPr>
        <w:t xml:space="preserve">SESTAO BERRI 2010, S.A. </w:t>
      </w:r>
      <w:r w:rsidRPr="005578FE">
        <w:rPr>
          <w:sz w:val="24"/>
          <w:szCs w:val="24"/>
        </w:rPr>
        <w:t xml:space="preserve">a suspender el abono del importe de las certificaciones de obra que curse el adjudicatario, hasta tanto no se haya dado cumplimiento a la mencionada obligación. </w:t>
      </w:r>
    </w:p>
    <w:p w14:paraId="2B98B5EE" w14:textId="77777777" w:rsidR="00C7452D" w:rsidRPr="005578FE" w:rsidRDefault="00C7452D" w:rsidP="00C7452D">
      <w:pPr>
        <w:rPr>
          <w:sz w:val="24"/>
          <w:szCs w:val="24"/>
        </w:rPr>
      </w:pPr>
      <w:r w:rsidRPr="005578FE">
        <w:rPr>
          <w:sz w:val="24"/>
          <w:szCs w:val="24"/>
        </w:rPr>
        <w:t xml:space="preserve"> </w:t>
      </w:r>
    </w:p>
    <w:p w14:paraId="1C8826E2" w14:textId="77777777" w:rsidR="00C7452D" w:rsidRPr="005578FE" w:rsidRDefault="00CE42CA" w:rsidP="00C7452D">
      <w:pPr>
        <w:rPr>
          <w:sz w:val="24"/>
          <w:szCs w:val="24"/>
        </w:rPr>
      </w:pPr>
      <w:r w:rsidRPr="00CE42CA">
        <w:rPr>
          <w:sz w:val="24"/>
          <w:szCs w:val="24"/>
        </w:rPr>
        <w:t xml:space="preserve">SESTAO BERRI 2010, S.A. </w:t>
      </w:r>
      <w:r w:rsidR="00C7452D" w:rsidRPr="005578FE">
        <w:rPr>
          <w:sz w:val="24"/>
          <w:szCs w:val="24"/>
        </w:rPr>
        <w:t xml:space="preserve">podrá exigir del adjudicatario, en todo momento, la justificación de que se encuentra al corriente y ha dado efectivo cumplimiento a las obligaciones descritas en el párrafo anterior, vigentes o que pudieran dictarse durante la vigencia del </w:t>
      </w:r>
      <w:r w:rsidR="00C7452D" w:rsidRPr="005578FE">
        <w:rPr>
          <w:sz w:val="24"/>
          <w:szCs w:val="24"/>
        </w:rPr>
        <w:lastRenderedPageBreak/>
        <w:t xml:space="preserve">contrato. Así como, la acreditación del cumplimiento de sus obligaciones laborales, con la aportación de los justificantes de pago de las nóminas de los trabajadores. De igual manera, la empresa Constructora deberá exigir a las Empresas con las que subcontrate la ejecución de las diferentes partidas, que cumplan con las mismas obligaciones, quedando igualmente </w:t>
      </w:r>
      <w:r w:rsidR="009C2155">
        <w:rPr>
          <w:sz w:val="24"/>
          <w:szCs w:val="24"/>
        </w:rPr>
        <w:t xml:space="preserve">SESTAO BERRI 2010, S.A. </w:t>
      </w:r>
      <w:r w:rsidR="00C7452D" w:rsidRPr="005578FE">
        <w:rPr>
          <w:sz w:val="24"/>
          <w:szCs w:val="24"/>
        </w:rPr>
        <w:t xml:space="preserve"> al margen de cualquier obligación o responsabilidad en esta materia. </w:t>
      </w:r>
    </w:p>
    <w:p w14:paraId="2E486127" w14:textId="77777777" w:rsidR="00C7452D" w:rsidRPr="005578FE" w:rsidRDefault="00C7452D" w:rsidP="00C7452D">
      <w:pPr>
        <w:rPr>
          <w:sz w:val="24"/>
          <w:szCs w:val="24"/>
        </w:rPr>
      </w:pPr>
      <w:r w:rsidRPr="005578FE">
        <w:rPr>
          <w:sz w:val="24"/>
          <w:szCs w:val="24"/>
        </w:rPr>
        <w:t xml:space="preserve"> </w:t>
      </w:r>
    </w:p>
    <w:p w14:paraId="29C3DFB9" w14:textId="77777777" w:rsidR="00C7452D" w:rsidRPr="005578FE" w:rsidRDefault="00C7452D" w:rsidP="00C7452D">
      <w:pPr>
        <w:rPr>
          <w:sz w:val="24"/>
          <w:szCs w:val="24"/>
        </w:rPr>
      </w:pPr>
      <w:r w:rsidRPr="005578FE">
        <w:rPr>
          <w:sz w:val="24"/>
          <w:szCs w:val="24"/>
        </w:rPr>
        <w:t xml:space="preserve">El adjudicatario se obliga en todo caso a rembolsar a </w:t>
      </w:r>
      <w:r w:rsidR="009C2155">
        <w:rPr>
          <w:sz w:val="24"/>
          <w:szCs w:val="24"/>
        </w:rPr>
        <w:t xml:space="preserve">SESTAO BERRI 2010, S.A. </w:t>
      </w:r>
      <w:r w:rsidRPr="005578FE">
        <w:rPr>
          <w:sz w:val="24"/>
          <w:szCs w:val="24"/>
        </w:rPr>
        <w:t xml:space="preserve"> las sanciones y deudas, con sus correspondientes recargos e intereses que, como responsable solidario y/o subsidiario frente a la Administración Pública, llegue a tener que hacer efectivas en razón del incumplimiento por el adjudicatario de sus obligaciones en materia tributaria, laboral, de Seguridad Social y de Seguridad y Salud en el Trabajo. </w:t>
      </w:r>
    </w:p>
    <w:p w14:paraId="5A6A8BC8" w14:textId="77777777" w:rsidR="00C7452D" w:rsidRPr="005578FE" w:rsidRDefault="00C7452D" w:rsidP="00C7452D">
      <w:pPr>
        <w:rPr>
          <w:sz w:val="24"/>
          <w:szCs w:val="24"/>
        </w:rPr>
      </w:pPr>
      <w:r w:rsidRPr="005578FE">
        <w:rPr>
          <w:sz w:val="24"/>
          <w:szCs w:val="24"/>
        </w:rPr>
        <w:t xml:space="preserve"> </w:t>
      </w:r>
    </w:p>
    <w:p w14:paraId="44814DC0" w14:textId="77777777" w:rsidR="00C7452D" w:rsidRPr="005578FE" w:rsidRDefault="00C7452D" w:rsidP="00AB7E89">
      <w:pPr>
        <w:pStyle w:val="Ttulo3ae"/>
        <w:rPr>
          <w:sz w:val="24"/>
          <w:szCs w:val="24"/>
        </w:rPr>
      </w:pPr>
      <w:bookmarkStart w:id="79" w:name="_Toc45122316"/>
      <w:r w:rsidRPr="005578FE">
        <w:rPr>
          <w:sz w:val="24"/>
          <w:szCs w:val="24"/>
        </w:rPr>
        <w:t>Cláusula 66. Precariedad laboral.</w:t>
      </w:r>
      <w:bookmarkEnd w:id="79"/>
      <w:r w:rsidRPr="005578FE">
        <w:rPr>
          <w:sz w:val="24"/>
          <w:szCs w:val="24"/>
        </w:rPr>
        <w:t xml:space="preserve"> </w:t>
      </w:r>
    </w:p>
    <w:p w14:paraId="2F908D47" w14:textId="77777777" w:rsidR="00C7452D" w:rsidRPr="005578FE" w:rsidRDefault="00C7452D" w:rsidP="00C7452D">
      <w:pPr>
        <w:rPr>
          <w:sz w:val="24"/>
          <w:szCs w:val="24"/>
        </w:rPr>
      </w:pPr>
      <w:r w:rsidRPr="005578FE">
        <w:rPr>
          <w:sz w:val="24"/>
          <w:szCs w:val="24"/>
        </w:rPr>
        <w:t xml:space="preserve"> </w:t>
      </w:r>
    </w:p>
    <w:p w14:paraId="57889E0E" w14:textId="77777777" w:rsidR="00C7452D" w:rsidRPr="005578FE" w:rsidRDefault="00C7452D" w:rsidP="00C7452D">
      <w:pPr>
        <w:rPr>
          <w:sz w:val="24"/>
          <w:szCs w:val="24"/>
        </w:rPr>
      </w:pPr>
      <w:r w:rsidRPr="005578FE">
        <w:rPr>
          <w:sz w:val="24"/>
          <w:szCs w:val="24"/>
        </w:rPr>
        <w:t xml:space="preserve">Como mínimo, el Convenio a aplicar al colectivo trabajador –incluido el transnacional- será el de aplicación en el sector correspondiente a su actividad y en el Territorio Histórico en el que se desarrolle la obra, sin que en ningún caso el salario a abonar pueda ser inferior a aquel. En todo caso, el Contratista garantizará el cumplimiento de lo expuesto en el apartado anterior. </w:t>
      </w:r>
    </w:p>
    <w:p w14:paraId="770F2AE5" w14:textId="77777777" w:rsidR="004B4C5A" w:rsidRDefault="004B4C5A" w:rsidP="00C7452D"/>
    <w:p w14:paraId="1964F703" w14:textId="77777777" w:rsidR="004B4C5A" w:rsidRDefault="004B4C5A" w:rsidP="00C7452D"/>
    <w:p w14:paraId="2F2460F2" w14:textId="61D3E780" w:rsidR="00C7452D" w:rsidRDefault="00C7452D" w:rsidP="00C7452D">
      <w:r>
        <w:t xml:space="preserve"> </w:t>
      </w:r>
    </w:p>
    <w:p w14:paraId="21A7DFEF" w14:textId="77777777" w:rsidR="00C7452D" w:rsidRDefault="00C7452D" w:rsidP="00AB7E89">
      <w:pPr>
        <w:pStyle w:val="Ttulo2"/>
      </w:pPr>
      <w:bookmarkStart w:id="80" w:name="_Toc45122317"/>
      <w:r>
        <w:t>SUBCONTRATACIÓN</w:t>
      </w:r>
      <w:bookmarkEnd w:id="80"/>
      <w:r>
        <w:t xml:space="preserve"> </w:t>
      </w:r>
    </w:p>
    <w:p w14:paraId="40469A42" w14:textId="77777777" w:rsidR="00C7452D" w:rsidRDefault="00C7452D" w:rsidP="00C7452D">
      <w:r>
        <w:t xml:space="preserve"> </w:t>
      </w:r>
    </w:p>
    <w:p w14:paraId="6F98A5EC" w14:textId="77777777" w:rsidR="00C7452D" w:rsidRPr="005578FE" w:rsidRDefault="00C7452D" w:rsidP="00AB7E89">
      <w:pPr>
        <w:pStyle w:val="Ttulo3ae"/>
        <w:rPr>
          <w:sz w:val="24"/>
          <w:szCs w:val="24"/>
        </w:rPr>
      </w:pPr>
      <w:bookmarkStart w:id="81" w:name="_Toc45122318"/>
      <w:r w:rsidRPr="005578FE">
        <w:rPr>
          <w:sz w:val="24"/>
          <w:szCs w:val="24"/>
        </w:rPr>
        <w:t>Cláusula 67. Requisitos para la subcontratación.</w:t>
      </w:r>
      <w:bookmarkEnd w:id="81"/>
      <w:r w:rsidRPr="005578FE">
        <w:rPr>
          <w:sz w:val="24"/>
          <w:szCs w:val="24"/>
        </w:rPr>
        <w:t xml:space="preserve">  </w:t>
      </w:r>
    </w:p>
    <w:p w14:paraId="4E2247AB" w14:textId="77777777" w:rsidR="00C7452D" w:rsidRPr="005578FE" w:rsidRDefault="00C7452D" w:rsidP="00C7452D">
      <w:pPr>
        <w:rPr>
          <w:sz w:val="24"/>
          <w:szCs w:val="24"/>
        </w:rPr>
      </w:pPr>
      <w:r w:rsidRPr="005578FE">
        <w:rPr>
          <w:sz w:val="24"/>
          <w:szCs w:val="24"/>
        </w:rPr>
        <w:t xml:space="preserve"> </w:t>
      </w:r>
    </w:p>
    <w:p w14:paraId="14244B8F" w14:textId="77777777" w:rsidR="00C7452D" w:rsidRPr="005578FE" w:rsidRDefault="00C7452D" w:rsidP="00C7452D">
      <w:pPr>
        <w:rPr>
          <w:sz w:val="24"/>
          <w:szCs w:val="24"/>
        </w:rPr>
      </w:pPr>
      <w:r w:rsidRPr="005578FE">
        <w:rPr>
          <w:sz w:val="24"/>
          <w:szCs w:val="24"/>
        </w:rPr>
        <w:t xml:space="preserve">El Contratista podrá contratar con terceros la realización de determinadas unidades de obra con la limitación establecida en el art. 215 de la LCSP.  </w:t>
      </w:r>
    </w:p>
    <w:p w14:paraId="4F7357A8" w14:textId="77777777" w:rsidR="00C7452D" w:rsidRPr="005578FE" w:rsidRDefault="00C7452D" w:rsidP="00C7452D">
      <w:pPr>
        <w:rPr>
          <w:sz w:val="24"/>
          <w:szCs w:val="24"/>
        </w:rPr>
      </w:pPr>
      <w:r w:rsidRPr="005578FE">
        <w:rPr>
          <w:sz w:val="24"/>
          <w:szCs w:val="24"/>
        </w:rPr>
        <w:t xml:space="preserve"> </w:t>
      </w:r>
    </w:p>
    <w:p w14:paraId="16F6B667" w14:textId="3F023445" w:rsidR="00C7452D" w:rsidRPr="005578FE" w:rsidRDefault="00C7452D" w:rsidP="00C7452D">
      <w:pPr>
        <w:rPr>
          <w:sz w:val="24"/>
          <w:szCs w:val="24"/>
        </w:rPr>
      </w:pPr>
      <w:r w:rsidRPr="005578FE">
        <w:rPr>
          <w:sz w:val="24"/>
          <w:szCs w:val="24"/>
        </w:rPr>
        <w:lastRenderedPageBreak/>
        <w:t xml:space="preserve">El Contratista principal deberá notificar por escrito a </w:t>
      </w:r>
      <w:r w:rsidR="009C2155">
        <w:rPr>
          <w:sz w:val="24"/>
          <w:szCs w:val="24"/>
        </w:rPr>
        <w:t xml:space="preserve">SESTAO BERRI 2010, S.A. </w:t>
      </w:r>
      <w:r w:rsidRPr="005578FE">
        <w:rPr>
          <w:sz w:val="24"/>
          <w:szCs w:val="24"/>
        </w:rPr>
        <w:t xml:space="preserve">cualquier modificación que sufra la información sobre sus subcontratistas durante la ejecución del contrato principal y toda la información necesaria sobre los nuevos subcontratistas. </w:t>
      </w:r>
    </w:p>
    <w:p w14:paraId="11C05640" w14:textId="77777777" w:rsidR="00C7452D" w:rsidRPr="005578FE" w:rsidRDefault="00C7452D" w:rsidP="00C7452D">
      <w:pPr>
        <w:rPr>
          <w:sz w:val="24"/>
          <w:szCs w:val="24"/>
        </w:rPr>
      </w:pPr>
      <w:r w:rsidRPr="005578FE">
        <w:rPr>
          <w:sz w:val="24"/>
          <w:szCs w:val="24"/>
        </w:rPr>
        <w:t xml:space="preserve"> </w:t>
      </w:r>
    </w:p>
    <w:p w14:paraId="1AB99E02" w14:textId="77777777" w:rsidR="00C7452D" w:rsidRPr="005578FE" w:rsidRDefault="00C7452D" w:rsidP="00C7452D">
      <w:pPr>
        <w:rPr>
          <w:sz w:val="24"/>
          <w:szCs w:val="24"/>
        </w:rPr>
      </w:pPr>
      <w:r w:rsidRPr="005578FE">
        <w:rPr>
          <w:sz w:val="24"/>
          <w:szCs w:val="24"/>
        </w:rPr>
        <w:t xml:space="preserve">Los subcontratos que no se ajusten a lo indicado en la oferta, por celebrarse con empresarios distintos de los indicados nominativamente en la misma o por referirse a partes de la prestación diferentes a las señaladas en ella, no podrán celebrarse hasta que transcurran veinte días desde que se hubiese cursado la notificación y aportado las justificaciones, salvo que con anterioridad hubiesen sido autorizados expresamente, siempre que </w:t>
      </w:r>
      <w:r w:rsidR="00CE42CA" w:rsidRPr="00CE42CA">
        <w:rPr>
          <w:sz w:val="24"/>
          <w:szCs w:val="24"/>
        </w:rPr>
        <w:t xml:space="preserve">SESTAO BERRI 2010, S.A. </w:t>
      </w:r>
      <w:r w:rsidRPr="005578FE">
        <w:rPr>
          <w:sz w:val="24"/>
          <w:szCs w:val="24"/>
        </w:rPr>
        <w:t xml:space="preserve">no hubiese notificado dentro de este plazo su oposición a los mismos. Este régimen será igualmente aplicable si los subcontratistas hubiesen sido identificados en la oferta mediante la descripción de su perfil profesional. </w:t>
      </w:r>
    </w:p>
    <w:p w14:paraId="5DEF7483" w14:textId="77777777" w:rsidR="00C7452D" w:rsidRPr="005578FE" w:rsidRDefault="00C7452D" w:rsidP="00C7452D">
      <w:pPr>
        <w:rPr>
          <w:sz w:val="24"/>
          <w:szCs w:val="24"/>
        </w:rPr>
      </w:pPr>
      <w:r w:rsidRPr="005578FE">
        <w:rPr>
          <w:sz w:val="24"/>
          <w:szCs w:val="24"/>
        </w:rPr>
        <w:t xml:space="preserve"> </w:t>
      </w:r>
    </w:p>
    <w:p w14:paraId="4655B1DC" w14:textId="77777777" w:rsidR="00C7452D" w:rsidRPr="005578FE" w:rsidRDefault="00C7452D" w:rsidP="00C7452D">
      <w:pPr>
        <w:rPr>
          <w:sz w:val="24"/>
          <w:szCs w:val="24"/>
        </w:rPr>
      </w:pPr>
      <w:r w:rsidRPr="005578FE">
        <w:rPr>
          <w:sz w:val="24"/>
          <w:szCs w:val="24"/>
        </w:rPr>
        <w:t xml:space="preserve">La infracción de las condiciones establecidas en el apartado anterior para proceder a la subcontratación, así como la falta de acreditación de la aptitud del subcontratista, tendrá, entre otras previstas en la LCSP, y en función de la repercusión en la ejecución del contrato, alguna de las siguientes consecuencias, cuando así se hubiera previsto en los pliegos: </w:t>
      </w:r>
    </w:p>
    <w:p w14:paraId="609530D1" w14:textId="77777777" w:rsidR="00C7452D" w:rsidRPr="005578FE" w:rsidRDefault="00C7452D" w:rsidP="00C7452D">
      <w:pPr>
        <w:rPr>
          <w:sz w:val="24"/>
          <w:szCs w:val="24"/>
        </w:rPr>
      </w:pPr>
      <w:r w:rsidRPr="005578FE">
        <w:rPr>
          <w:sz w:val="24"/>
          <w:szCs w:val="24"/>
        </w:rPr>
        <w:t xml:space="preserve"> </w:t>
      </w:r>
    </w:p>
    <w:p w14:paraId="567EB158" w14:textId="77777777" w:rsidR="00C7452D" w:rsidRPr="005578FE" w:rsidRDefault="00C7452D" w:rsidP="00AB7E89">
      <w:pPr>
        <w:ind w:left="709"/>
        <w:rPr>
          <w:sz w:val="24"/>
          <w:szCs w:val="24"/>
        </w:rPr>
      </w:pPr>
      <w:r w:rsidRPr="005578FE">
        <w:rPr>
          <w:sz w:val="24"/>
          <w:szCs w:val="24"/>
        </w:rPr>
        <w:t>a)</w:t>
      </w:r>
      <w:r w:rsidRPr="005578FE">
        <w:rPr>
          <w:sz w:val="24"/>
          <w:szCs w:val="24"/>
        </w:rPr>
        <w:tab/>
        <w:t xml:space="preserve">La imposición al contratista de una penalidad de hasta un 50 por 100 del importe del subcontrato. </w:t>
      </w:r>
    </w:p>
    <w:p w14:paraId="55665AA1" w14:textId="77777777" w:rsidR="00C7452D" w:rsidRPr="005578FE" w:rsidRDefault="00C7452D" w:rsidP="00AB7E89">
      <w:pPr>
        <w:ind w:left="709"/>
        <w:rPr>
          <w:sz w:val="24"/>
          <w:szCs w:val="24"/>
        </w:rPr>
      </w:pPr>
      <w:r w:rsidRPr="005578FE">
        <w:rPr>
          <w:sz w:val="24"/>
          <w:szCs w:val="24"/>
        </w:rPr>
        <w:t>b)</w:t>
      </w:r>
      <w:r w:rsidRPr="005578FE">
        <w:rPr>
          <w:sz w:val="24"/>
          <w:szCs w:val="24"/>
        </w:rPr>
        <w:tab/>
        <w:t xml:space="preserve">La resolución del contrato. </w:t>
      </w:r>
    </w:p>
    <w:p w14:paraId="52AFAE46" w14:textId="77777777" w:rsidR="00C7452D" w:rsidRPr="005578FE" w:rsidRDefault="00C7452D" w:rsidP="00C7452D">
      <w:pPr>
        <w:rPr>
          <w:sz w:val="24"/>
          <w:szCs w:val="24"/>
        </w:rPr>
      </w:pPr>
      <w:r w:rsidRPr="005578FE">
        <w:rPr>
          <w:sz w:val="24"/>
          <w:szCs w:val="24"/>
        </w:rPr>
        <w:t xml:space="preserve"> </w:t>
      </w:r>
    </w:p>
    <w:p w14:paraId="38BDA0D3" w14:textId="77777777" w:rsidR="00C7452D" w:rsidRPr="005578FE" w:rsidRDefault="00C7452D" w:rsidP="00C7452D">
      <w:pPr>
        <w:rPr>
          <w:sz w:val="24"/>
          <w:szCs w:val="24"/>
        </w:rPr>
      </w:pPr>
      <w:r w:rsidRPr="005578FE">
        <w:rPr>
          <w:sz w:val="24"/>
          <w:szCs w:val="24"/>
        </w:rPr>
        <w:t xml:space="preserve">El contratista asume en virtud de este contrato y en cuanto a las subcontrataciones autorizadas por </w:t>
      </w:r>
      <w:r w:rsidR="00CE42CA" w:rsidRPr="00CE42CA">
        <w:rPr>
          <w:sz w:val="24"/>
          <w:szCs w:val="24"/>
        </w:rPr>
        <w:t>SESTAO BERRI 2010, S.A.</w:t>
      </w:r>
      <w:r w:rsidRPr="005578FE">
        <w:rPr>
          <w:sz w:val="24"/>
          <w:szCs w:val="24"/>
        </w:rPr>
        <w:t xml:space="preserve">, las obligaciones que al respecto le impone la Ley 32/2006, de 18 de octubre, reguladora de la subcontratación en el Sector de la Construcción. El contratista deberá disponer de un libro de subcontratación en los términos del artículo 8 de dicha Ley. </w:t>
      </w:r>
    </w:p>
    <w:p w14:paraId="5DCF9FFC" w14:textId="77777777" w:rsidR="00C7452D" w:rsidRPr="005578FE" w:rsidRDefault="00C7452D" w:rsidP="00C7452D">
      <w:pPr>
        <w:rPr>
          <w:sz w:val="24"/>
          <w:szCs w:val="24"/>
        </w:rPr>
      </w:pPr>
      <w:r w:rsidRPr="005578FE">
        <w:rPr>
          <w:sz w:val="24"/>
          <w:szCs w:val="24"/>
        </w:rPr>
        <w:t xml:space="preserve"> </w:t>
      </w:r>
    </w:p>
    <w:p w14:paraId="01395E84" w14:textId="77777777" w:rsidR="00C7452D" w:rsidRPr="005578FE" w:rsidRDefault="00C7452D" w:rsidP="00C7452D">
      <w:pPr>
        <w:rPr>
          <w:sz w:val="24"/>
          <w:szCs w:val="24"/>
        </w:rPr>
      </w:pPr>
      <w:r w:rsidRPr="005578FE">
        <w:rPr>
          <w:sz w:val="24"/>
          <w:szCs w:val="24"/>
        </w:rPr>
        <w:t xml:space="preserve">El Contratista y sus subcontratistas deberán contar con un porcentaje de personal fijo en la empresa que garantice su profesionalidad y continuidad. Dicho porcentaje queda </w:t>
      </w:r>
      <w:r w:rsidRPr="005578FE">
        <w:rPr>
          <w:sz w:val="24"/>
          <w:szCs w:val="24"/>
        </w:rPr>
        <w:lastRenderedPageBreak/>
        <w:t xml:space="preserve">determinado de la siguiente manera: teniendo en cuenta que la Ley 32/2006, de 18 de octubre, reguladora de la subcontratación en el Sector de la Construcción, entró en vigor el 19 de abril de 2007, los porcentajes serán: no inferior al 10 % durante los 18 primeros meses de vigencia de la Ley, ni al 20 % durante los meses de decimonoveno al trigésimo sexto, ni al 30 % a partir del mes trigésimo séptimo, inclusive. </w:t>
      </w:r>
    </w:p>
    <w:p w14:paraId="10EBAADF" w14:textId="77777777" w:rsidR="00AB7E89" w:rsidRPr="005578FE" w:rsidRDefault="00AB7E89" w:rsidP="00C7452D">
      <w:pPr>
        <w:rPr>
          <w:sz w:val="24"/>
          <w:szCs w:val="24"/>
        </w:rPr>
      </w:pPr>
    </w:p>
    <w:p w14:paraId="3C06FA57" w14:textId="77777777" w:rsidR="00C7452D" w:rsidRPr="005578FE" w:rsidRDefault="00C7452D" w:rsidP="00AB7E89">
      <w:pPr>
        <w:pStyle w:val="Ttulo3ae"/>
        <w:rPr>
          <w:sz w:val="24"/>
          <w:szCs w:val="24"/>
        </w:rPr>
      </w:pPr>
      <w:bookmarkStart w:id="82" w:name="_Toc45122319"/>
      <w:r w:rsidRPr="005578FE">
        <w:rPr>
          <w:sz w:val="24"/>
          <w:szCs w:val="24"/>
        </w:rPr>
        <w:t>Cláusula 68. Derecho de veto.</w:t>
      </w:r>
      <w:bookmarkEnd w:id="82"/>
      <w:r w:rsidRPr="005578FE">
        <w:rPr>
          <w:sz w:val="24"/>
          <w:szCs w:val="24"/>
        </w:rPr>
        <w:t xml:space="preserve"> </w:t>
      </w:r>
    </w:p>
    <w:p w14:paraId="72BEABF7" w14:textId="77777777" w:rsidR="00C7452D" w:rsidRPr="005578FE" w:rsidRDefault="00C7452D" w:rsidP="00C7452D">
      <w:pPr>
        <w:rPr>
          <w:sz w:val="24"/>
          <w:szCs w:val="24"/>
        </w:rPr>
      </w:pPr>
      <w:r w:rsidRPr="005578FE">
        <w:rPr>
          <w:sz w:val="24"/>
          <w:szCs w:val="24"/>
        </w:rPr>
        <w:t xml:space="preserve"> </w:t>
      </w:r>
    </w:p>
    <w:p w14:paraId="17D8087C" w14:textId="77777777" w:rsidR="00C7452D" w:rsidRPr="005578FE" w:rsidRDefault="00CE42CA" w:rsidP="00C7452D">
      <w:pPr>
        <w:rPr>
          <w:sz w:val="24"/>
          <w:szCs w:val="24"/>
        </w:rPr>
      </w:pPr>
      <w:r w:rsidRPr="00CE42CA">
        <w:rPr>
          <w:sz w:val="24"/>
          <w:szCs w:val="24"/>
        </w:rPr>
        <w:t xml:space="preserve">SESTAO BERRI 2010, S.A. </w:t>
      </w:r>
      <w:r w:rsidR="00C7452D" w:rsidRPr="005578FE">
        <w:rPr>
          <w:sz w:val="24"/>
          <w:szCs w:val="24"/>
        </w:rPr>
        <w:t xml:space="preserve">se reserva la facultad de vetar la intervención de subcontratistas distintos de los relacionados en la oferta por parte del Contratista, así como, una vez formalizado el contrato con los subcontratistas, la facultad de requerir al Contratista la sustitución de determinados subcontratistas debido al incumplimiento grave de las obligaciones en materia laboral o preventiva por parte de la Subcontrata. El requerimiento de </w:t>
      </w:r>
      <w:r w:rsidRPr="00CE42CA">
        <w:rPr>
          <w:sz w:val="24"/>
          <w:szCs w:val="24"/>
        </w:rPr>
        <w:t xml:space="preserve">SESTAO BERRI 2010, S.A. </w:t>
      </w:r>
      <w:r w:rsidR="00C7452D" w:rsidRPr="005578FE">
        <w:rPr>
          <w:sz w:val="24"/>
          <w:szCs w:val="24"/>
        </w:rPr>
        <w:t xml:space="preserve">será ejecutado por el Contratista en el plazo máximo de 10 días naturales, conllevando su incumplimiento los efectos previstos en la cláusula de obligaciones esenciales del contratista, recogida en el presente pliego.  </w:t>
      </w:r>
    </w:p>
    <w:p w14:paraId="55CA4A4C" w14:textId="77777777" w:rsidR="00C7452D" w:rsidRPr="005578FE" w:rsidRDefault="00C7452D" w:rsidP="00C7452D">
      <w:pPr>
        <w:rPr>
          <w:sz w:val="24"/>
          <w:szCs w:val="24"/>
        </w:rPr>
      </w:pPr>
      <w:r w:rsidRPr="005578FE">
        <w:rPr>
          <w:sz w:val="24"/>
          <w:szCs w:val="24"/>
        </w:rPr>
        <w:t xml:space="preserve"> </w:t>
      </w:r>
    </w:p>
    <w:p w14:paraId="4C9129DD" w14:textId="695B1252" w:rsidR="00C7452D" w:rsidRPr="005578FE" w:rsidRDefault="00CE42CA" w:rsidP="00C7452D">
      <w:pPr>
        <w:rPr>
          <w:sz w:val="24"/>
          <w:szCs w:val="24"/>
        </w:rPr>
      </w:pPr>
      <w:r w:rsidRPr="00CE42CA">
        <w:rPr>
          <w:sz w:val="24"/>
          <w:szCs w:val="24"/>
        </w:rPr>
        <w:t xml:space="preserve">SESTAO BERRI 2010, S.A. </w:t>
      </w:r>
      <w:r w:rsidR="00C7452D" w:rsidRPr="005578FE">
        <w:rPr>
          <w:sz w:val="24"/>
          <w:szCs w:val="24"/>
        </w:rPr>
        <w:t xml:space="preserve">vetará especialmente a aquellas subcontratas a las que se les haya impuesto dos o más sanciones graves en los últimos dos años, por lo que no podrán desarrollar sus trabajos en obras de </w:t>
      </w:r>
      <w:r w:rsidR="009C2155">
        <w:rPr>
          <w:sz w:val="24"/>
          <w:szCs w:val="24"/>
        </w:rPr>
        <w:t xml:space="preserve">SESTAO BERRI 2010, S.A. </w:t>
      </w:r>
      <w:r w:rsidR="00C7452D" w:rsidRPr="005578FE">
        <w:rPr>
          <w:sz w:val="24"/>
          <w:szCs w:val="24"/>
        </w:rPr>
        <w:t xml:space="preserve"> </w:t>
      </w:r>
    </w:p>
    <w:p w14:paraId="77FFDE78" w14:textId="77777777" w:rsidR="00C7452D" w:rsidRPr="005578FE" w:rsidRDefault="00C7452D" w:rsidP="00C7452D">
      <w:pPr>
        <w:rPr>
          <w:sz w:val="24"/>
          <w:szCs w:val="24"/>
        </w:rPr>
      </w:pPr>
      <w:r w:rsidRPr="005578FE">
        <w:rPr>
          <w:sz w:val="24"/>
          <w:szCs w:val="24"/>
        </w:rPr>
        <w:t xml:space="preserve"> </w:t>
      </w:r>
    </w:p>
    <w:p w14:paraId="2E06A3F8" w14:textId="77777777" w:rsidR="00C7452D" w:rsidRPr="005578FE" w:rsidRDefault="00C7452D" w:rsidP="00C7452D">
      <w:pPr>
        <w:rPr>
          <w:sz w:val="24"/>
          <w:szCs w:val="24"/>
        </w:rPr>
      </w:pPr>
      <w:r w:rsidRPr="005578FE">
        <w:rPr>
          <w:sz w:val="24"/>
          <w:szCs w:val="24"/>
        </w:rPr>
        <w:t xml:space="preserve">El derecho al veto de </w:t>
      </w:r>
      <w:r w:rsidR="00CE42CA" w:rsidRPr="00CE42CA">
        <w:rPr>
          <w:sz w:val="24"/>
          <w:szCs w:val="24"/>
        </w:rPr>
        <w:t xml:space="preserve">SESTAO BERRI 2010, S.A. </w:t>
      </w:r>
      <w:r w:rsidRPr="005578FE">
        <w:rPr>
          <w:sz w:val="24"/>
          <w:szCs w:val="24"/>
        </w:rPr>
        <w:t xml:space="preserve">se extenderá a las empresas que, modificando su personalidad jurídica, eludan sus responsabilidades laborales. </w:t>
      </w:r>
    </w:p>
    <w:p w14:paraId="4FCD3D08" w14:textId="77777777" w:rsidR="00C7452D" w:rsidRPr="005578FE" w:rsidRDefault="00C7452D" w:rsidP="00C7452D">
      <w:pPr>
        <w:rPr>
          <w:sz w:val="24"/>
          <w:szCs w:val="24"/>
        </w:rPr>
      </w:pPr>
      <w:r w:rsidRPr="005578FE">
        <w:rPr>
          <w:sz w:val="24"/>
          <w:szCs w:val="24"/>
        </w:rPr>
        <w:t xml:space="preserve"> </w:t>
      </w:r>
    </w:p>
    <w:p w14:paraId="0FAB30E1" w14:textId="77777777" w:rsidR="00C7452D" w:rsidRPr="005578FE" w:rsidRDefault="00C7452D" w:rsidP="00AB7E89">
      <w:pPr>
        <w:pStyle w:val="Ttulo3ae"/>
        <w:rPr>
          <w:sz w:val="24"/>
          <w:szCs w:val="24"/>
        </w:rPr>
      </w:pPr>
      <w:bookmarkStart w:id="83" w:name="_Toc45122320"/>
      <w:r w:rsidRPr="005578FE">
        <w:rPr>
          <w:sz w:val="24"/>
          <w:szCs w:val="24"/>
        </w:rPr>
        <w:t>Cláusula 69. Obligaciones de la Contrata con los subcontratistas.</w:t>
      </w:r>
      <w:bookmarkEnd w:id="83"/>
      <w:r w:rsidRPr="005578FE">
        <w:rPr>
          <w:sz w:val="24"/>
          <w:szCs w:val="24"/>
        </w:rPr>
        <w:t xml:space="preserve"> </w:t>
      </w:r>
    </w:p>
    <w:p w14:paraId="357EDA77" w14:textId="77777777" w:rsidR="00C7452D" w:rsidRPr="005578FE" w:rsidRDefault="00C7452D" w:rsidP="00C7452D">
      <w:pPr>
        <w:rPr>
          <w:sz w:val="24"/>
          <w:szCs w:val="24"/>
        </w:rPr>
      </w:pPr>
      <w:r w:rsidRPr="005578FE">
        <w:rPr>
          <w:sz w:val="24"/>
          <w:szCs w:val="24"/>
        </w:rPr>
        <w:t xml:space="preserve"> </w:t>
      </w:r>
    </w:p>
    <w:p w14:paraId="5E8FDFF2" w14:textId="77777777" w:rsidR="00C7452D" w:rsidRPr="005578FE" w:rsidRDefault="00C7452D" w:rsidP="00C7452D">
      <w:pPr>
        <w:rPr>
          <w:sz w:val="24"/>
          <w:szCs w:val="24"/>
        </w:rPr>
      </w:pPr>
      <w:r w:rsidRPr="005578FE">
        <w:rPr>
          <w:sz w:val="24"/>
          <w:szCs w:val="24"/>
        </w:rPr>
        <w:t xml:space="preserve">Los subcontratistas quedarán obligados sólo ante el contratista principal que asumirá, por tanto, la total responsabilidad de la ejecución del contrato frente a </w:t>
      </w:r>
      <w:r w:rsidR="00B23198" w:rsidRPr="00B23198">
        <w:rPr>
          <w:sz w:val="24"/>
          <w:szCs w:val="24"/>
        </w:rPr>
        <w:t>SESTAO BERRI 2010, S.A.</w:t>
      </w:r>
      <w:r w:rsidRPr="005578FE">
        <w:rPr>
          <w:sz w:val="24"/>
          <w:szCs w:val="24"/>
        </w:rPr>
        <w:t xml:space="preserve">, con arreglo estricto a los pliegos de cláusulas administrativas particulares o </w:t>
      </w:r>
      <w:r w:rsidRPr="005578FE">
        <w:rPr>
          <w:sz w:val="24"/>
          <w:szCs w:val="24"/>
        </w:rPr>
        <w:lastRenderedPageBreak/>
        <w:t xml:space="preserve">documento descriptivo, y a los términos del contrato, incluido el cumplimiento de las obligaciones en materia medioambiental, social o laboral. </w:t>
      </w:r>
    </w:p>
    <w:p w14:paraId="508F2326" w14:textId="77777777" w:rsidR="00C7452D" w:rsidRPr="005578FE" w:rsidRDefault="00C7452D" w:rsidP="00C7452D">
      <w:pPr>
        <w:rPr>
          <w:sz w:val="24"/>
          <w:szCs w:val="24"/>
        </w:rPr>
      </w:pPr>
      <w:r w:rsidRPr="005578FE">
        <w:rPr>
          <w:sz w:val="24"/>
          <w:szCs w:val="24"/>
        </w:rPr>
        <w:t xml:space="preserve"> </w:t>
      </w:r>
    </w:p>
    <w:p w14:paraId="1E4459A6" w14:textId="77777777" w:rsidR="00C7452D" w:rsidRPr="005578FE" w:rsidRDefault="00C7452D" w:rsidP="00C7452D">
      <w:pPr>
        <w:rPr>
          <w:sz w:val="24"/>
          <w:szCs w:val="24"/>
        </w:rPr>
      </w:pPr>
      <w:r w:rsidRPr="005578FE">
        <w:rPr>
          <w:sz w:val="24"/>
          <w:szCs w:val="24"/>
        </w:rPr>
        <w:t xml:space="preserve">Sin perjuicio de la posibilidad de pagos directos con autorización expresa de </w:t>
      </w:r>
      <w:r w:rsidR="00B23198" w:rsidRPr="00B23198">
        <w:rPr>
          <w:sz w:val="24"/>
          <w:szCs w:val="24"/>
        </w:rPr>
        <w:t>SESTAO BERRI 2010, S.A.</w:t>
      </w:r>
      <w:r w:rsidRPr="005578FE">
        <w:rPr>
          <w:sz w:val="24"/>
          <w:szCs w:val="24"/>
        </w:rPr>
        <w:t xml:space="preserve">, los subcontratistas no tendrán acción directa frente a </w:t>
      </w:r>
      <w:r w:rsidR="009C2155">
        <w:rPr>
          <w:sz w:val="24"/>
          <w:szCs w:val="24"/>
        </w:rPr>
        <w:t xml:space="preserve">SESTAO BERRI 2010, S.A. </w:t>
      </w:r>
      <w:r w:rsidRPr="005578FE">
        <w:rPr>
          <w:sz w:val="24"/>
          <w:szCs w:val="24"/>
        </w:rPr>
        <w:t xml:space="preserve"> por las obligaciones contraídas con ellos por el contratista como consecuencia de la ejecución del contrato principal y de los subcontratos. </w:t>
      </w:r>
    </w:p>
    <w:p w14:paraId="3F2FFDE9" w14:textId="77777777" w:rsidR="00C7452D" w:rsidRPr="005578FE" w:rsidRDefault="00C7452D" w:rsidP="00C7452D">
      <w:pPr>
        <w:rPr>
          <w:sz w:val="24"/>
          <w:szCs w:val="24"/>
        </w:rPr>
      </w:pPr>
      <w:r w:rsidRPr="005578FE">
        <w:rPr>
          <w:sz w:val="24"/>
          <w:szCs w:val="24"/>
        </w:rPr>
        <w:t xml:space="preserve"> </w:t>
      </w:r>
    </w:p>
    <w:p w14:paraId="2F2CADDC" w14:textId="77777777" w:rsidR="00C7452D" w:rsidRPr="005578FE" w:rsidRDefault="00C7452D" w:rsidP="00AB7E89">
      <w:pPr>
        <w:pStyle w:val="Ttulo3ae"/>
        <w:rPr>
          <w:sz w:val="24"/>
          <w:szCs w:val="24"/>
        </w:rPr>
      </w:pPr>
      <w:bookmarkStart w:id="84" w:name="_Toc45122321"/>
      <w:r w:rsidRPr="005578FE">
        <w:rPr>
          <w:sz w:val="24"/>
          <w:szCs w:val="24"/>
        </w:rPr>
        <w:t>Cláusula 70. Cumplimiento de normativa laboral y social de subcontratistas.</w:t>
      </w:r>
      <w:bookmarkEnd w:id="84"/>
      <w:r w:rsidRPr="005578FE">
        <w:rPr>
          <w:sz w:val="24"/>
          <w:szCs w:val="24"/>
        </w:rPr>
        <w:t xml:space="preserve"> </w:t>
      </w:r>
    </w:p>
    <w:p w14:paraId="60169F12" w14:textId="77777777" w:rsidR="00C7452D" w:rsidRPr="005578FE" w:rsidRDefault="00C7452D" w:rsidP="00C7452D">
      <w:pPr>
        <w:rPr>
          <w:sz w:val="24"/>
          <w:szCs w:val="24"/>
        </w:rPr>
      </w:pPr>
      <w:r w:rsidRPr="005578FE">
        <w:rPr>
          <w:sz w:val="24"/>
          <w:szCs w:val="24"/>
        </w:rPr>
        <w:t xml:space="preserve"> </w:t>
      </w:r>
    </w:p>
    <w:p w14:paraId="5EE160AF" w14:textId="77777777" w:rsidR="00C7452D" w:rsidRPr="005578FE" w:rsidRDefault="00C7452D" w:rsidP="00C7452D">
      <w:pPr>
        <w:rPr>
          <w:sz w:val="24"/>
          <w:szCs w:val="24"/>
        </w:rPr>
      </w:pPr>
      <w:r w:rsidRPr="005578FE">
        <w:rPr>
          <w:sz w:val="24"/>
          <w:szCs w:val="24"/>
        </w:rPr>
        <w:t xml:space="preserve">La Empresa Constructora se obliga, con respecto al personal que emplee en las obras objeto de este contrato, al cumplimiento de las disposiciones vigentes, en cada momento, en materia de Legislación Laboral y Social, así como a exigir a las Empresas con las que subcontrate la ejecución de las diferentes partidas, que cumplan con la misma obligación.  </w:t>
      </w:r>
    </w:p>
    <w:p w14:paraId="0747100A" w14:textId="77777777" w:rsidR="00C7452D" w:rsidRPr="005578FE" w:rsidRDefault="00C7452D" w:rsidP="00C7452D">
      <w:pPr>
        <w:rPr>
          <w:sz w:val="24"/>
          <w:szCs w:val="24"/>
        </w:rPr>
      </w:pPr>
      <w:r w:rsidRPr="005578FE">
        <w:rPr>
          <w:sz w:val="24"/>
          <w:szCs w:val="24"/>
        </w:rPr>
        <w:t xml:space="preserve"> </w:t>
      </w:r>
    </w:p>
    <w:p w14:paraId="4C3F09C7" w14:textId="77777777" w:rsidR="00C7452D" w:rsidRPr="005578FE" w:rsidRDefault="00C7452D" w:rsidP="00C7452D">
      <w:pPr>
        <w:rPr>
          <w:sz w:val="24"/>
          <w:szCs w:val="24"/>
        </w:rPr>
      </w:pPr>
      <w:r w:rsidRPr="005578FE">
        <w:rPr>
          <w:sz w:val="24"/>
          <w:szCs w:val="24"/>
        </w:rPr>
        <w:t xml:space="preserve">La Propiedad queda relevada por la Contrata de cualquier responsabilidad derivada del incumplimiento de la legislación laboral que afecte al personal que intervenga en la obra. Si, por incumplimiento de esta obligación, </w:t>
      </w:r>
      <w:r w:rsidR="00B23198" w:rsidRPr="00B23198">
        <w:rPr>
          <w:sz w:val="24"/>
          <w:szCs w:val="24"/>
        </w:rPr>
        <w:t xml:space="preserve">SESTAO BERRI 2010, S.A. </w:t>
      </w:r>
      <w:r w:rsidRPr="005578FE">
        <w:rPr>
          <w:sz w:val="24"/>
          <w:szCs w:val="24"/>
        </w:rPr>
        <w:t xml:space="preserve">viniera obligada al pago de alguna responsabilidad, repercutirá sobre la Empresa Constructora lo abonado por este concepto, así como los gastos, de cualquiera índole que se le ocasionaran. </w:t>
      </w:r>
    </w:p>
    <w:p w14:paraId="2966EF56" w14:textId="77777777" w:rsidR="00C7452D" w:rsidRPr="005578FE" w:rsidRDefault="00C7452D" w:rsidP="00C7452D">
      <w:pPr>
        <w:rPr>
          <w:sz w:val="24"/>
          <w:szCs w:val="24"/>
        </w:rPr>
      </w:pPr>
      <w:r w:rsidRPr="005578FE">
        <w:rPr>
          <w:sz w:val="24"/>
          <w:szCs w:val="24"/>
        </w:rPr>
        <w:t xml:space="preserve"> </w:t>
      </w:r>
    </w:p>
    <w:p w14:paraId="6CF87A20" w14:textId="77777777" w:rsidR="00C7452D" w:rsidRPr="005578FE" w:rsidRDefault="00C7452D" w:rsidP="00C7452D">
      <w:pPr>
        <w:rPr>
          <w:sz w:val="24"/>
          <w:szCs w:val="24"/>
        </w:rPr>
      </w:pPr>
      <w:r w:rsidRPr="005578FE">
        <w:rPr>
          <w:sz w:val="24"/>
          <w:szCs w:val="24"/>
        </w:rPr>
        <w:t xml:space="preserve">Las empresas subcontratistas deberán realizar su evaluación de riesgos para la realización de los trabajos contratados, debiendo tener en cuenta el Contratista, en la elaboración inicial del Plan de Seguridad, la información sobre los riesgos que deben facilitarle las empresas subcontratistas. </w:t>
      </w:r>
    </w:p>
    <w:p w14:paraId="13720D32" w14:textId="77777777" w:rsidR="00C7452D" w:rsidRPr="005578FE" w:rsidRDefault="00C7452D" w:rsidP="00C7452D">
      <w:pPr>
        <w:rPr>
          <w:sz w:val="24"/>
          <w:szCs w:val="24"/>
        </w:rPr>
      </w:pPr>
      <w:r w:rsidRPr="005578FE">
        <w:rPr>
          <w:sz w:val="24"/>
          <w:szCs w:val="24"/>
        </w:rPr>
        <w:t xml:space="preserve"> </w:t>
      </w:r>
    </w:p>
    <w:p w14:paraId="1970FC7A" w14:textId="77777777" w:rsidR="00C7452D" w:rsidRPr="005578FE" w:rsidRDefault="00C7452D" w:rsidP="00C7452D">
      <w:pPr>
        <w:rPr>
          <w:sz w:val="24"/>
          <w:szCs w:val="24"/>
        </w:rPr>
      </w:pPr>
      <w:r w:rsidRPr="005578FE">
        <w:rPr>
          <w:sz w:val="24"/>
          <w:szCs w:val="24"/>
        </w:rPr>
        <w:t xml:space="preserve">El Contratista deberá entregar a los subcontratistas el Plan de Seguridad y Salud, una vez que haya elaborado, y si fuera necesario les asesorará en cuanto al contenido, facilitando su comprensión y resolviendo cualquier duda que se pueda plantear. </w:t>
      </w:r>
    </w:p>
    <w:p w14:paraId="1E928879" w14:textId="77777777" w:rsidR="00C7452D" w:rsidRPr="005578FE" w:rsidRDefault="00C7452D" w:rsidP="00C7452D">
      <w:pPr>
        <w:rPr>
          <w:sz w:val="24"/>
          <w:szCs w:val="24"/>
        </w:rPr>
      </w:pPr>
      <w:r w:rsidRPr="005578FE">
        <w:rPr>
          <w:sz w:val="24"/>
          <w:szCs w:val="24"/>
        </w:rPr>
        <w:t xml:space="preserve"> </w:t>
      </w:r>
    </w:p>
    <w:p w14:paraId="768A4D9D" w14:textId="77777777" w:rsidR="00C7452D" w:rsidRPr="005578FE" w:rsidRDefault="00C7452D" w:rsidP="00C7452D">
      <w:pPr>
        <w:rPr>
          <w:sz w:val="24"/>
          <w:szCs w:val="24"/>
        </w:rPr>
      </w:pPr>
      <w:r w:rsidRPr="005578FE">
        <w:rPr>
          <w:sz w:val="24"/>
          <w:szCs w:val="24"/>
        </w:rPr>
        <w:lastRenderedPageBreak/>
        <w:t xml:space="preserve">El Contratista, a petición de la empresa subcontratada, podrá modificar el Plan de Seguridad y Salud, requiriendo la aprobación previa del Coordinador de Seguridad y Salud en fase de ejecución. </w:t>
      </w:r>
    </w:p>
    <w:p w14:paraId="32D08110" w14:textId="77777777" w:rsidR="00C7452D" w:rsidRPr="005578FE" w:rsidRDefault="00C7452D" w:rsidP="00C7452D">
      <w:pPr>
        <w:rPr>
          <w:sz w:val="24"/>
          <w:szCs w:val="24"/>
        </w:rPr>
      </w:pPr>
      <w:r w:rsidRPr="005578FE">
        <w:rPr>
          <w:sz w:val="24"/>
          <w:szCs w:val="24"/>
        </w:rPr>
        <w:t xml:space="preserve"> </w:t>
      </w:r>
    </w:p>
    <w:p w14:paraId="03F41490" w14:textId="77777777" w:rsidR="00C7452D" w:rsidRPr="005578FE" w:rsidRDefault="00C7452D" w:rsidP="00C7452D">
      <w:pPr>
        <w:rPr>
          <w:sz w:val="24"/>
          <w:szCs w:val="24"/>
        </w:rPr>
      </w:pPr>
      <w:r w:rsidRPr="005578FE">
        <w:rPr>
          <w:sz w:val="24"/>
          <w:szCs w:val="24"/>
        </w:rPr>
        <w:t xml:space="preserve">Los subcontratistas, especialmente los instaladores, deberán aportar su propia evaluación de riesgos y su planificación preventiva, que deberá ser aprobada por el Coordinador en fase de ejecución, el cual las incorporará al Plan de Seguridad de la obra. </w:t>
      </w:r>
    </w:p>
    <w:p w14:paraId="45C5924F" w14:textId="77777777" w:rsidR="00C7452D" w:rsidRPr="005578FE" w:rsidRDefault="00C7452D" w:rsidP="00C7452D">
      <w:pPr>
        <w:rPr>
          <w:sz w:val="24"/>
          <w:szCs w:val="24"/>
        </w:rPr>
      </w:pPr>
      <w:r w:rsidRPr="005578FE">
        <w:rPr>
          <w:sz w:val="24"/>
          <w:szCs w:val="24"/>
        </w:rPr>
        <w:t xml:space="preserve"> </w:t>
      </w:r>
    </w:p>
    <w:p w14:paraId="478AAACE" w14:textId="77777777" w:rsidR="00C7452D" w:rsidRPr="005578FE" w:rsidRDefault="00C7452D" w:rsidP="00C7452D">
      <w:pPr>
        <w:rPr>
          <w:sz w:val="24"/>
          <w:szCs w:val="24"/>
        </w:rPr>
      </w:pPr>
      <w:r w:rsidRPr="005578FE">
        <w:rPr>
          <w:sz w:val="24"/>
          <w:szCs w:val="24"/>
        </w:rPr>
        <w:t xml:space="preserve">Los subcontratistas deberán designar, como mínimo, una persona responsable de Seguridad y Salud que permanezca permanentemente en la obra. </w:t>
      </w:r>
    </w:p>
    <w:p w14:paraId="2DC76CF7" w14:textId="77777777" w:rsidR="00C7452D" w:rsidRPr="005578FE" w:rsidRDefault="00C7452D" w:rsidP="00C7452D">
      <w:pPr>
        <w:rPr>
          <w:sz w:val="24"/>
          <w:szCs w:val="24"/>
        </w:rPr>
      </w:pPr>
      <w:r w:rsidRPr="005578FE">
        <w:rPr>
          <w:sz w:val="24"/>
          <w:szCs w:val="24"/>
        </w:rPr>
        <w:t xml:space="preserve"> </w:t>
      </w:r>
    </w:p>
    <w:p w14:paraId="56AC082F" w14:textId="77777777" w:rsidR="00C7452D" w:rsidRPr="005578FE" w:rsidRDefault="00C7452D" w:rsidP="00C7452D">
      <w:pPr>
        <w:rPr>
          <w:sz w:val="24"/>
          <w:szCs w:val="24"/>
        </w:rPr>
      </w:pPr>
      <w:r w:rsidRPr="005578FE">
        <w:rPr>
          <w:sz w:val="24"/>
          <w:szCs w:val="24"/>
        </w:rPr>
        <w:t xml:space="preserve">Los subcontratistas deberán disponer de un servicio de prevención propio o mancomunado, con trabajadores designados o concertado con un servicio de prevención ajeno, según proceda, para desarrollar las actividades preventivas correspondientes. </w:t>
      </w:r>
    </w:p>
    <w:p w14:paraId="20C2E5B7" w14:textId="77777777" w:rsidR="00C7452D" w:rsidRPr="005578FE" w:rsidRDefault="00C7452D" w:rsidP="00C7452D">
      <w:pPr>
        <w:rPr>
          <w:sz w:val="24"/>
          <w:szCs w:val="24"/>
        </w:rPr>
      </w:pPr>
      <w:r w:rsidRPr="005578FE">
        <w:rPr>
          <w:sz w:val="24"/>
          <w:szCs w:val="24"/>
        </w:rPr>
        <w:t xml:space="preserve"> </w:t>
      </w:r>
    </w:p>
    <w:p w14:paraId="6FF373DF" w14:textId="77777777" w:rsidR="00C7452D" w:rsidRPr="005578FE" w:rsidRDefault="00C7452D" w:rsidP="00C7452D">
      <w:pPr>
        <w:rPr>
          <w:sz w:val="24"/>
          <w:szCs w:val="24"/>
        </w:rPr>
      </w:pPr>
      <w:r w:rsidRPr="005578FE">
        <w:rPr>
          <w:sz w:val="24"/>
          <w:szCs w:val="24"/>
        </w:rPr>
        <w:t xml:space="preserve">Cada una de las empresas subcontratadas acreditará la concertación de la vigilancia de la salud, adjuntando igualmente la aptitud para el puesto de trabajo de las y los trabajadores a su servicio que vaya a emplear en la obra. </w:t>
      </w:r>
    </w:p>
    <w:p w14:paraId="69B11C68" w14:textId="77777777" w:rsidR="00C7452D" w:rsidRPr="005578FE" w:rsidRDefault="00C7452D" w:rsidP="00C7452D">
      <w:pPr>
        <w:rPr>
          <w:sz w:val="24"/>
          <w:szCs w:val="24"/>
        </w:rPr>
      </w:pPr>
      <w:r w:rsidRPr="005578FE">
        <w:rPr>
          <w:sz w:val="24"/>
          <w:szCs w:val="24"/>
        </w:rPr>
        <w:t xml:space="preserve"> </w:t>
      </w:r>
    </w:p>
    <w:p w14:paraId="4A9BBF49" w14:textId="77777777" w:rsidR="00C7452D" w:rsidRPr="005578FE" w:rsidRDefault="00C7452D" w:rsidP="00C7452D">
      <w:pPr>
        <w:rPr>
          <w:sz w:val="24"/>
          <w:szCs w:val="24"/>
        </w:rPr>
      </w:pPr>
      <w:r w:rsidRPr="005578FE">
        <w:rPr>
          <w:sz w:val="24"/>
          <w:szCs w:val="24"/>
        </w:rPr>
        <w:t xml:space="preserve">El Contratista y las empresas subcontratadas deberán informar a la representación legal de sus trabajadores de la celebración de cualquier contrato de subcontratación, informando de las razones sociales, el objeto y la duración de la contrata, el nombre de los trabajadores, con expresa referencia a las medidas de coordinación en materia de prevención de riesgos y condiciones de trabajo. </w:t>
      </w:r>
    </w:p>
    <w:p w14:paraId="540636E0" w14:textId="77777777" w:rsidR="00C7452D" w:rsidRPr="005578FE" w:rsidRDefault="00C7452D" w:rsidP="00C7452D">
      <w:pPr>
        <w:rPr>
          <w:sz w:val="24"/>
          <w:szCs w:val="24"/>
        </w:rPr>
      </w:pPr>
    </w:p>
    <w:p w14:paraId="0D7403AC" w14:textId="77777777" w:rsidR="00C7452D" w:rsidRPr="005578FE" w:rsidRDefault="00C7452D" w:rsidP="00AB7E89">
      <w:pPr>
        <w:pStyle w:val="Ttulo3ae"/>
        <w:rPr>
          <w:sz w:val="24"/>
          <w:szCs w:val="24"/>
        </w:rPr>
      </w:pPr>
      <w:bookmarkStart w:id="85" w:name="_Toc45122322"/>
      <w:r w:rsidRPr="005578FE">
        <w:rPr>
          <w:sz w:val="24"/>
          <w:szCs w:val="24"/>
        </w:rPr>
        <w:t>Cláusula 71. Garantías en la subcontratación.</w:t>
      </w:r>
      <w:bookmarkEnd w:id="85"/>
      <w:r w:rsidRPr="005578FE">
        <w:rPr>
          <w:sz w:val="24"/>
          <w:szCs w:val="24"/>
        </w:rPr>
        <w:t xml:space="preserve">  </w:t>
      </w:r>
    </w:p>
    <w:p w14:paraId="36BD9E39" w14:textId="77777777" w:rsidR="00C7452D" w:rsidRPr="005578FE" w:rsidRDefault="00C7452D" w:rsidP="00C7452D">
      <w:pPr>
        <w:rPr>
          <w:sz w:val="24"/>
          <w:szCs w:val="24"/>
        </w:rPr>
      </w:pPr>
      <w:r w:rsidRPr="005578FE">
        <w:rPr>
          <w:sz w:val="24"/>
          <w:szCs w:val="24"/>
        </w:rPr>
        <w:t xml:space="preserve"> </w:t>
      </w:r>
      <w:r w:rsidRPr="005578FE">
        <w:rPr>
          <w:sz w:val="24"/>
          <w:szCs w:val="24"/>
        </w:rPr>
        <w:tab/>
        <w:t xml:space="preserve"> </w:t>
      </w:r>
    </w:p>
    <w:p w14:paraId="236BC827" w14:textId="77777777" w:rsidR="00C7452D" w:rsidRPr="005578FE" w:rsidRDefault="00C7452D" w:rsidP="00C7452D">
      <w:pPr>
        <w:rPr>
          <w:sz w:val="24"/>
          <w:szCs w:val="24"/>
        </w:rPr>
      </w:pPr>
      <w:r w:rsidRPr="005578FE">
        <w:rPr>
          <w:sz w:val="24"/>
          <w:szCs w:val="24"/>
        </w:rPr>
        <w:t xml:space="preserve">En los contratos suscritos por el Contratista con sus Subcontratistas deberá constar necesariamente una cláusula por la que el contratista y el subcontratista se responsabilicen, conjunta y solidariamente, respecto a la calidad de la instalación a </w:t>
      </w:r>
      <w:r w:rsidRPr="005578FE">
        <w:rPr>
          <w:sz w:val="24"/>
          <w:szCs w:val="24"/>
        </w:rPr>
        <w:lastRenderedPageBreak/>
        <w:t xml:space="preserve">efectuar, y concedan un plazo de garantía de 12 meses a contar desde la fecha de la total finalización de las obras. </w:t>
      </w:r>
    </w:p>
    <w:p w14:paraId="78EA32AB" w14:textId="77777777" w:rsidR="00C7452D" w:rsidRPr="005578FE" w:rsidRDefault="00C7452D" w:rsidP="00C7452D">
      <w:pPr>
        <w:rPr>
          <w:sz w:val="24"/>
          <w:szCs w:val="24"/>
        </w:rPr>
      </w:pPr>
      <w:r w:rsidRPr="005578FE">
        <w:rPr>
          <w:sz w:val="24"/>
          <w:szCs w:val="24"/>
        </w:rPr>
        <w:t xml:space="preserve"> </w:t>
      </w:r>
    </w:p>
    <w:p w14:paraId="4BA6B44B" w14:textId="77777777" w:rsidR="00C7452D" w:rsidRPr="005578FE" w:rsidRDefault="00C7452D" w:rsidP="00AB7E89">
      <w:pPr>
        <w:pStyle w:val="Ttulo3ae"/>
        <w:rPr>
          <w:sz w:val="24"/>
          <w:szCs w:val="24"/>
        </w:rPr>
      </w:pPr>
      <w:bookmarkStart w:id="86" w:name="_Toc45122323"/>
      <w:r w:rsidRPr="005578FE">
        <w:rPr>
          <w:sz w:val="24"/>
          <w:szCs w:val="24"/>
        </w:rPr>
        <w:t>Cláusula 72. Límites a la subcontratación.</w:t>
      </w:r>
      <w:bookmarkEnd w:id="86"/>
      <w:r w:rsidRPr="005578FE">
        <w:rPr>
          <w:sz w:val="24"/>
          <w:szCs w:val="24"/>
        </w:rPr>
        <w:t xml:space="preserve">  </w:t>
      </w:r>
    </w:p>
    <w:p w14:paraId="555F89EC" w14:textId="77777777" w:rsidR="00C7452D" w:rsidRPr="005578FE" w:rsidRDefault="00C7452D" w:rsidP="00C7452D">
      <w:pPr>
        <w:rPr>
          <w:sz w:val="24"/>
          <w:szCs w:val="24"/>
        </w:rPr>
      </w:pPr>
      <w:r w:rsidRPr="005578FE">
        <w:rPr>
          <w:sz w:val="24"/>
          <w:szCs w:val="24"/>
        </w:rPr>
        <w:t xml:space="preserve"> </w:t>
      </w:r>
    </w:p>
    <w:p w14:paraId="4D3AF30F" w14:textId="77777777" w:rsidR="00C7452D" w:rsidRPr="005578FE" w:rsidRDefault="00C7452D" w:rsidP="00C7452D">
      <w:pPr>
        <w:rPr>
          <w:sz w:val="24"/>
          <w:szCs w:val="24"/>
        </w:rPr>
      </w:pPr>
      <w:r w:rsidRPr="005578FE">
        <w:rPr>
          <w:sz w:val="24"/>
          <w:szCs w:val="24"/>
        </w:rPr>
        <w:t xml:space="preserve">El contratista podrá concertar con terceros la realización parcial de la prestación con sujeción a lo que disponen los pliegos. </w:t>
      </w:r>
    </w:p>
    <w:p w14:paraId="698B557F" w14:textId="77777777" w:rsidR="00C7452D" w:rsidRPr="005578FE" w:rsidRDefault="00C7452D" w:rsidP="00C7452D">
      <w:pPr>
        <w:rPr>
          <w:sz w:val="24"/>
          <w:szCs w:val="24"/>
        </w:rPr>
      </w:pPr>
      <w:r w:rsidRPr="005578FE">
        <w:rPr>
          <w:sz w:val="24"/>
          <w:szCs w:val="24"/>
        </w:rPr>
        <w:t xml:space="preserve"> </w:t>
      </w:r>
    </w:p>
    <w:p w14:paraId="215BDB2E" w14:textId="77777777" w:rsidR="00C7452D" w:rsidRPr="005578FE" w:rsidRDefault="00C7452D" w:rsidP="00C7452D">
      <w:pPr>
        <w:rPr>
          <w:sz w:val="24"/>
          <w:szCs w:val="24"/>
        </w:rPr>
      </w:pPr>
      <w:r w:rsidRPr="005578FE">
        <w:rPr>
          <w:sz w:val="24"/>
          <w:szCs w:val="24"/>
        </w:rPr>
        <w:t xml:space="preserve">En cuanto a la subcontratación sucesiva o en cadena, se estará a las limitaciones establecidas en el artículo 5.2 de la Ley 32/2006, reguladora de la Subcontratación en el Sector de la Construcción. </w:t>
      </w:r>
    </w:p>
    <w:p w14:paraId="5BF438B8" w14:textId="77777777" w:rsidR="00C7452D" w:rsidRPr="005578FE" w:rsidRDefault="00C7452D" w:rsidP="00C7452D">
      <w:pPr>
        <w:rPr>
          <w:sz w:val="24"/>
          <w:szCs w:val="24"/>
        </w:rPr>
      </w:pPr>
      <w:r w:rsidRPr="005578FE">
        <w:rPr>
          <w:sz w:val="24"/>
          <w:szCs w:val="24"/>
        </w:rPr>
        <w:t xml:space="preserve"> </w:t>
      </w:r>
    </w:p>
    <w:p w14:paraId="4330CFD9" w14:textId="77777777" w:rsidR="00C7452D" w:rsidRPr="005578FE" w:rsidRDefault="00C7452D" w:rsidP="00AB7E89">
      <w:pPr>
        <w:pStyle w:val="Ttulo3ae"/>
        <w:rPr>
          <w:sz w:val="24"/>
          <w:szCs w:val="24"/>
        </w:rPr>
      </w:pPr>
      <w:bookmarkStart w:id="87" w:name="_Toc45122324"/>
      <w:r w:rsidRPr="005578FE">
        <w:rPr>
          <w:sz w:val="24"/>
          <w:szCs w:val="24"/>
        </w:rPr>
        <w:t>Cláusula 73. Cesión de los derechos y obligaciones.</w:t>
      </w:r>
      <w:bookmarkEnd w:id="87"/>
      <w:r w:rsidRPr="005578FE">
        <w:rPr>
          <w:sz w:val="24"/>
          <w:szCs w:val="24"/>
        </w:rPr>
        <w:t xml:space="preserve">  </w:t>
      </w:r>
    </w:p>
    <w:p w14:paraId="42A28BFA" w14:textId="77777777" w:rsidR="00C7452D" w:rsidRPr="005578FE" w:rsidRDefault="00C7452D" w:rsidP="00C7452D">
      <w:pPr>
        <w:rPr>
          <w:sz w:val="24"/>
          <w:szCs w:val="24"/>
        </w:rPr>
      </w:pPr>
      <w:r w:rsidRPr="005578FE">
        <w:rPr>
          <w:sz w:val="24"/>
          <w:szCs w:val="24"/>
        </w:rPr>
        <w:t xml:space="preserve"> </w:t>
      </w:r>
    </w:p>
    <w:p w14:paraId="70E0CEFB" w14:textId="77777777" w:rsidR="00C7452D" w:rsidRPr="005578FE" w:rsidRDefault="00C7452D" w:rsidP="00C7452D">
      <w:pPr>
        <w:rPr>
          <w:sz w:val="24"/>
          <w:szCs w:val="24"/>
        </w:rPr>
      </w:pPr>
      <w:r w:rsidRPr="005578FE">
        <w:rPr>
          <w:sz w:val="24"/>
          <w:szCs w:val="24"/>
        </w:rPr>
        <w:t xml:space="preserve">El Contratista, sin previo consentimiento de la Propiedad, no podrá ceder ni traspasar en forma alguna sus derechos y obligaciones derivados de la adjudicación y contrato de ejecución de las obras a otra persona o entidad. La simple retirada o paralización injustificada de las obras durante más de siete días, por cualquier causa, de la Empresa Constructora de la ejecución de los trabajos supondrá el incumplimiento de esta cláusula y llevará inherente la resolución automática del contrato, con su correspondiente penalización.  </w:t>
      </w:r>
    </w:p>
    <w:p w14:paraId="7B71793A" w14:textId="77777777" w:rsidR="00C7452D" w:rsidRDefault="00C7452D" w:rsidP="00C7452D">
      <w:r>
        <w:t xml:space="preserve"> </w:t>
      </w:r>
    </w:p>
    <w:p w14:paraId="4B44A4A0" w14:textId="77777777" w:rsidR="00C7452D" w:rsidRDefault="00C7452D" w:rsidP="00AB7E89">
      <w:pPr>
        <w:pStyle w:val="Ttulo2"/>
      </w:pPr>
      <w:bookmarkStart w:id="88" w:name="_Toc45122325"/>
      <w:r>
        <w:t>RECEPCIÓN DE LA OBRA</w:t>
      </w:r>
      <w:bookmarkEnd w:id="88"/>
      <w:r>
        <w:t xml:space="preserve"> </w:t>
      </w:r>
    </w:p>
    <w:p w14:paraId="236C6006" w14:textId="77777777" w:rsidR="00C7452D" w:rsidRDefault="00C7452D" w:rsidP="00C7452D">
      <w:r>
        <w:t xml:space="preserve"> </w:t>
      </w:r>
    </w:p>
    <w:p w14:paraId="0FAC8E1D" w14:textId="77777777" w:rsidR="00C7452D" w:rsidRPr="005578FE" w:rsidRDefault="00C7452D" w:rsidP="00AB7E89">
      <w:pPr>
        <w:pStyle w:val="Ttulo3ae"/>
        <w:rPr>
          <w:sz w:val="24"/>
          <w:szCs w:val="24"/>
        </w:rPr>
      </w:pPr>
      <w:bookmarkStart w:id="89" w:name="_Toc45122326"/>
      <w:r w:rsidRPr="005578FE">
        <w:rPr>
          <w:sz w:val="24"/>
          <w:szCs w:val="24"/>
        </w:rPr>
        <w:t>Cláusula 74. Actuaciones previas a la recepción de las obras.</w:t>
      </w:r>
      <w:bookmarkEnd w:id="89"/>
      <w:r w:rsidRPr="005578FE">
        <w:rPr>
          <w:sz w:val="24"/>
          <w:szCs w:val="24"/>
        </w:rPr>
        <w:t xml:space="preserve"> </w:t>
      </w:r>
    </w:p>
    <w:p w14:paraId="69D4B065" w14:textId="77777777" w:rsidR="00C7452D" w:rsidRPr="005578FE" w:rsidRDefault="00C7452D" w:rsidP="00C7452D">
      <w:pPr>
        <w:rPr>
          <w:sz w:val="24"/>
          <w:szCs w:val="24"/>
        </w:rPr>
      </w:pPr>
      <w:r w:rsidRPr="005578FE">
        <w:rPr>
          <w:sz w:val="24"/>
          <w:szCs w:val="24"/>
        </w:rPr>
        <w:t xml:space="preserve"> </w:t>
      </w:r>
    </w:p>
    <w:p w14:paraId="1F8005EF" w14:textId="4D800527" w:rsidR="00C7452D" w:rsidRPr="005578FE" w:rsidRDefault="00C7452D" w:rsidP="00C7452D">
      <w:pPr>
        <w:rPr>
          <w:sz w:val="24"/>
          <w:szCs w:val="24"/>
        </w:rPr>
      </w:pPr>
      <w:r w:rsidRPr="005578FE">
        <w:rPr>
          <w:sz w:val="24"/>
          <w:szCs w:val="24"/>
        </w:rPr>
        <w:t xml:space="preserve">Con una antelación de veinte días, el Contratista comunicará por escrito a </w:t>
      </w:r>
      <w:r w:rsidR="00B23198" w:rsidRPr="00B23198">
        <w:rPr>
          <w:sz w:val="24"/>
          <w:szCs w:val="24"/>
        </w:rPr>
        <w:t xml:space="preserve">SESTAO BERRI 2010, S.A. </w:t>
      </w:r>
      <w:r w:rsidRPr="005578FE">
        <w:rPr>
          <w:sz w:val="24"/>
          <w:szCs w:val="24"/>
        </w:rPr>
        <w:t xml:space="preserve">y a la Dirección Facultativa la fecha en que prevé terminar la obra en base al Contrato suscrito, a fin de que se fije el día y hora en que se ha de efectuar la verificación de las obras.  </w:t>
      </w:r>
    </w:p>
    <w:p w14:paraId="0D70633D" w14:textId="77777777" w:rsidR="00C7452D" w:rsidRPr="005578FE" w:rsidRDefault="00C7452D" w:rsidP="00C7452D">
      <w:pPr>
        <w:rPr>
          <w:sz w:val="24"/>
          <w:szCs w:val="24"/>
        </w:rPr>
      </w:pPr>
      <w:r w:rsidRPr="005578FE">
        <w:rPr>
          <w:sz w:val="24"/>
          <w:szCs w:val="24"/>
        </w:rPr>
        <w:lastRenderedPageBreak/>
        <w:t xml:space="preserve"> </w:t>
      </w:r>
    </w:p>
    <w:p w14:paraId="2B9BE497" w14:textId="584E09D6" w:rsidR="00C7452D" w:rsidRPr="005578FE" w:rsidRDefault="00C7452D" w:rsidP="00C7452D">
      <w:pPr>
        <w:rPr>
          <w:sz w:val="24"/>
          <w:szCs w:val="24"/>
        </w:rPr>
      </w:pPr>
      <w:r w:rsidRPr="005578FE">
        <w:rPr>
          <w:sz w:val="24"/>
          <w:szCs w:val="24"/>
        </w:rPr>
        <w:t xml:space="preserve">Durante este período de tiempo, la Dirección Facultativa y un representante de </w:t>
      </w:r>
      <w:r w:rsidR="00B23198" w:rsidRPr="00B23198">
        <w:rPr>
          <w:sz w:val="24"/>
          <w:szCs w:val="24"/>
        </w:rPr>
        <w:t xml:space="preserve">SESTAO BERRI 2010, S.A. </w:t>
      </w:r>
      <w:r w:rsidRPr="005578FE">
        <w:rPr>
          <w:sz w:val="24"/>
          <w:szCs w:val="24"/>
        </w:rPr>
        <w:t xml:space="preserve">revisarán exhaustivamente las obras conjuntamente con el Contratista, elaborando una relación, si procede, de defectos a subsanar, unidades a completar y pruebas no superadas, fijando un plazo para su subsanación. Al término del plazo de subsanación, se procederá por la Dirección Facultativa y </w:t>
      </w:r>
      <w:r w:rsidR="00B23198" w:rsidRPr="00B23198">
        <w:rPr>
          <w:sz w:val="24"/>
          <w:szCs w:val="24"/>
        </w:rPr>
        <w:t>SESTAO BERRI 2010, S.A.</w:t>
      </w:r>
      <w:r w:rsidRPr="005578FE">
        <w:rPr>
          <w:sz w:val="24"/>
          <w:szCs w:val="24"/>
        </w:rPr>
        <w:t xml:space="preserve">, en presencia del Contratista, a examinar exhaustivamente el estado de las obras y a comprobar si éstas cumplen las normas técnicas y cláusulas contractuales en cuanto a su ejecución, así como si se ha procedido a la corrección de los defectos detectados en la inspección conjunta efectuada con anterioridad. </w:t>
      </w:r>
    </w:p>
    <w:p w14:paraId="169D4EFF" w14:textId="77777777" w:rsidR="00C7452D" w:rsidRPr="005578FE" w:rsidRDefault="00C7452D" w:rsidP="00C7452D">
      <w:pPr>
        <w:rPr>
          <w:sz w:val="24"/>
          <w:szCs w:val="24"/>
        </w:rPr>
      </w:pPr>
      <w:r w:rsidRPr="005578FE">
        <w:rPr>
          <w:sz w:val="24"/>
          <w:szCs w:val="24"/>
        </w:rPr>
        <w:t xml:space="preserve"> </w:t>
      </w:r>
    </w:p>
    <w:p w14:paraId="2BEC53D2" w14:textId="77777777" w:rsidR="00C7452D" w:rsidRPr="005578FE" w:rsidRDefault="00C7452D" w:rsidP="00C7452D">
      <w:pPr>
        <w:rPr>
          <w:sz w:val="24"/>
          <w:szCs w:val="24"/>
        </w:rPr>
      </w:pPr>
      <w:r w:rsidRPr="005578FE">
        <w:rPr>
          <w:sz w:val="24"/>
          <w:szCs w:val="24"/>
        </w:rPr>
        <w:t xml:space="preserve">En caso de incumplimiento de la ejecución de las referidas subsanaciones –dentro del plazo concedido-, </w:t>
      </w:r>
      <w:r w:rsidR="00B23198" w:rsidRPr="00B23198">
        <w:rPr>
          <w:sz w:val="24"/>
          <w:szCs w:val="24"/>
        </w:rPr>
        <w:t xml:space="preserve">SESTAO BERRI 2010, S.A. </w:t>
      </w:r>
      <w:r w:rsidRPr="005578FE">
        <w:rPr>
          <w:sz w:val="24"/>
          <w:szCs w:val="24"/>
        </w:rPr>
        <w:t xml:space="preserve">podrá ordenar a un tercero la ejecución de las mismas, con cargo a la retención del precio practicada al Contratista. </w:t>
      </w:r>
    </w:p>
    <w:p w14:paraId="24586832" w14:textId="77777777" w:rsidR="00C7452D" w:rsidRPr="005578FE" w:rsidRDefault="00C7452D" w:rsidP="00C7452D">
      <w:pPr>
        <w:rPr>
          <w:sz w:val="24"/>
          <w:szCs w:val="24"/>
        </w:rPr>
      </w:pPr>
      <w:r w:rsidRPr="005578FE">
        <w:rPr>
          <w:sz w:val="24"/>
          <w:szCs w:val="24"/>
        </w:rPr>
        <w:t xml:space="preserve"> </w:t>
      </w:r>
    </w:p>
    <w:p w14:paraId="6EA215E3" w14:textId="0C0AA265" w:rsidR="00C7452D" w:rsidRPr="005578FE" w:rsidRDefault="00C7452D" w:rsidP="00C7452D">
      <w:pPr>
        <w:rPr>
          <w:sz w:val="24"/>
          <w:szCs w:val="24"/>
        </w:rPr>
      </w:pPr>
      <w:r w:rsidRPr="005578FE">
        <w:rPr>
          <w:sz w:val="24"/>
          <w:szCs w:val="24"/>
        </w:rPr>
        <w:t>En el supuesto de que l</w:t>
      </w:r>
      <w:r w:rsidR="00EC0BFE">
        <w:rPr>
          <w:sz w:val="24"/>
          <w:szCs w:val="24"/>
        </w:rPr>
        <w:t>a</w:t>
      </w:r>
      <w:r w:rsidRPr="005578FE">
        <w:rPr>
          <w:sz w:val="24"/>
          <w:szCs w:val="24"/>
        </w:rPr>
        <w:t xml:space="preserve"> Dirección Facultativa constate que se encuentran finalizadas todas las unidades de obra y que se han realizado satisfactoriamente todas las pruebas especificadas y subsanadas las deficiencias detectadas, procederá a extender el correspondiente Certificado Final de Obra. </w:t>
      </w:r>
    </w:p>
    <w:p w14:paraId="5B2E897E" w14:textId="77777777" w:rsidR="00C7452D" w:rsidRPr="005578FE" w:rsidRDefault="00C7452D" w:rsidP="00C7452D">
      <w:pPr>
        <w:rPr>
          <w:sz w:val="24"/>
          <w:szCs w:val="24"/>
        </w:rPr>
      </w:pPr>
      <w:r w:rsidRPr="005578FE">
        <w:rPr>
          <w:sz w:val="24"/>
          <w:szCs w:val="24"/>
        </w:rPr>
        <w:t xml:space="preserve"> </w:t>
      </w:r>
    </w:p>
    <w:p w14:paraId="235D937F" w14:textId="77777777" w:rsidR="00C7452D" w:rsidRPr="005578FE" w:rsidRDefault="00C7452D" w:rsidP="00C7452D">
      <w:pPr>
        <w:rPr>
          <w:sz w:val="24"/>
          <w:szCs w:val="24"/>
        </w:rPr>
      </w:pPr>
      <w:r w:rsidRPr="005578FE">
        <w:rPr>
          <w:sz w:val="24"/>
          <w:szCs w:val="24"/>
        </w:rPr>
        <w:t xml:space="preserve">Una vez expedido y visado el Certificado Final de Obra, el adjudicatario deberá solicitar por escrito a </w:t>
      </w:r>
      <w:r w:rsidR="00B23198" w:rsidRPr="00B23198">
        <w:rPr>
          <w:sz w:val="24"/>
          <w:szCs w:val="24"/>
        </w:rPr>
        <w:t xml:space="preserve">SESTAO BERRI 2010, S.A. </w:t>
      </w:r>
      <w:r w:rsidRPr="005578FE">
        <w:rPr>
          <w:sz w:val="24"/>
          <w:szCs w:val="24"/>
        </w:rPr>
        <w:t>dentro de los 30 días siguientes a la fecha del Certificado la recepción de la obra.</w:t>
      </w:r>
    </w:p>
    <w:p w14:paraId="57F0381E" w14:textId="77777777" w:rsidR="00C7452D" w:rsidRPr="005578FE" w:rsidRDefault="00C7452D" w:rsidP="00C7452D">
      <w:pPr>
        <w:rPr>
          <w:sz w:val="24"/>
          <w:szCs w:val="24"/>
        </w:rPr>
      </w:pPr>
      <w:r w:rsidRPr="005578FE">
        <w:rPr>
          <w:sz w:val="24"/>
          <w:szCs w:val="24"/>
        </w:rPr>
        <w:t xml:space="preserve"> </w:t>
      </w:r>
    </w:p>
    <w:p w14:paraId="35A5AD97" w14:textId="77777777" w:rsidR="00C7452D" w:rsidRPr="005578FE" w:rsidRDefault="00C7452D" w:rsidP="00AB7E89">
      <w:pPr>
        <w:pStyle w:val="Ttulo3ae"/>
        <w:rPr>
          <w:sz w:val="24"/>
          <w:szCs w:val="24"/>
        </w:rPr>
      </w:pPr>
      <w:bookmarkStart w:id="90" w:name="_Toc45122327"/>
      <w:r w:rsidRPr="005578FE">
        <w:rPr>
          <w:sz w:val="24"/>
          <w:szCs w:val="24"/>
        </w:rPr>
        <w:t>Cláusula 75. Recepción de las obras.</w:t>
      </w:r>
      <w:bookmarkEnd w:id="90"/>
      <w:r w:rsidRPr="005578FE">
        <w:rPr>
          <w:sz w:val="24"/>
          <w:szCs w:val="24"/>
        </w:rPr>
        <w:t xml:space="preserve"> </w:t>
      </w:r>
    </w:p>
    <w:p w14:paraId="300159C4" w14:textId="77777777" w:rsidR="00C7452D" w:rsidRPr="005578FE" w:rsidRDefault="00C7452D" w:rsidP="00C7452D">
      <w:pPr>
        <w:rPr>
          <w:sz w:val="24"/>
          <w:szCs w:val="24"/>
        </w:rPr>
      </w:pPr>
      <w:r w:rsidRPr="005578FE">
        <w:rPr>
          <w:sz w:val="24"/>
          <w:szCs w:val="24"/>
        </w:rPr>
        <w:t xml:space="preserve"> </w:t>
      </w:r>
    </w:p>
    <w:p w14:paraId="3EDD7ADC" w14:textId="77777777" w:rsidR="00C7452D" w:rsidRPr="005578FE" w:rsidRDefault="00C7452D" w:rsidP="00C7452D">
      <w:pPr>
        <w:rPr>
          <w:sz w:val="24"/>
          <w:szCs w:val="24"/>
        </w:rPr>
      </w:pPr>
      <w:r w:rsidRPr="005578FE">
        <w:rPr>
          <w:sz w:val="24"/>
          <w:szCs w:val="24"/>
        </w:rPr>
        <w:t>En el acta de recepción, extendida por cuadruplicado ejemplar y firmada por el constructor, el promotor y la</w:t>
      </w:r>
      <w:r w:rsidR="00B23198">
        <w:rPr>
          <w:sz w:val="24"/>
          <w:szCs w:val="24"/>
        </w:rPr>
        <w:t>/s</w:t>
      </w:r>
      <w:r w:rsidRPr="005578FE">
        <w:rPr>
          <w:sz w:val="24"/>
          <w:szCs w:val="24"/>
        </w:rPr>
        <w:t xml:space="preserve"> Dirección</w:t>
      </w:r>
      <w:r w:rsidR="00B23198">
        <w:rPr>
          <w:sz w:val="24"/>
          <w:szCs w:val="24"/>
        </w:rPr>
        <w:t>/es</w:t>
      </w:r>
      <w:r w:rsidRPr="005578FE">
        <w:rPr>
          <w:sz w:val="24"/>
          <w:szCs w:val="24"/>
        </w:rPr>
        <w:t xml:space="preserve"> de Obra</w:t>
      </w:r>
      <w:r w:rsidR="00B23198">
        <w:rPr>
          <w:sz w:val="24"/>
          <w:szCs w:val="24"/>
        </w:rPr>
        <w:t>/s</w:t>
      </w:r>
      <w:r w:rsidRPr="005578FE">
        <w:rPr>
          <w:sz w:val="24"/>
          <w:szCs w:val="24"/>
        </w:rPr>
        <w:t xml:space="preserve">, se hará constar: </w:t>
      </w:r>
    </w:p>
    <w:p w14:paraId="51BF2EC6" w14:textId="77777777" w:rsidR="00C7452D" w:rsidRPr="005578FE" w:rsidRDefault="00C7452D" w:rsidP="00C7452D">
      <w:pPr>
        <w:rPr>
          <w:sz w:val="24"/>
          <w:szCs w:val="24"/>
        </w:rPr>
      </w:pPr>
      <w:r w:rsidRPr="005578FE">
        <w:rPr>
          <w:sz w:val="24"/>
          <w:szCs w:val="24"/>
        </w:rPr>
        <w:t xml:space="preserve"> </w:t>
      </w:r>
    </w:p>
    <w:p w14:paraId="2E724E81" w14:textId="77777777" w:rsidR="00C7452D" w:rsidRPr="005578FE" w:rsidRDefault="00C7452D" w:rsidP="00AB7E89">
      <w:pPr>
        <w:ind w:left="709"/>
        <w:rPr>
          <w:sz w:val="24"/>
          <w:szCs w:val="24"/>
        </w:rPr>
      </w:pPr>
      <w:r w:rsidRPr="005578FE">
        <w:rPr>
          <w:sz w:val="24"/>
          <w:szCs w:val="24"/>
        </w:rPr>
        <w:t>a)</w:t>
      </w:r>
      <w:r w:rsidRPr="005578FE">
        <w:rPr>
          <w:sz w:val="24"/>
          <w:szCs w:val="24"/>
        </w:rPr>
        <w:tab/>
        <w:t xml:space="preserve">las partes que intervienen; </w:t>
      </w:r>
    </w:p>
    <w:p w14:paraId="723A65E7" w14:textId="77777777" w:rsidR="00C7452D" w:rsidRPr="005578FE" w:rsidRDefault="00C7452D" w:rsidP="00AB7E89">
      <w:pPr>
        <w:ind w:left="709"/>
        <w:rPr>
          <w:sz w:val="24"/>
          <w:szCs w:val="24"/>
        </w:rPr>
      </w:pPr>
      <w:r w:rsidRPr="005578FE">
        <w:rPr>
          <w:sz w:val="24"/>
          <w:szCs w:val="24"/>
        </w:rPr>
        <w:lastRenderedPageBreak/>
        <w:t>b)</w:t>
      </w:r>
      <w:r w:rsidRPr="005578FE">
        <w:rPr>
          <w:sz w:val="24"/>
          <w:szCs w:val="24"/>
        </w:rPr>
        <w:tab/>
        <w:t xml:space="preserve">la fecha del certificado final de obra;  </w:t>
      </w:r>
    </w:p>
    <w:p w14:paraId="45645437" w14:textId="77777777" w:rsidR="00C7452D" w:rsidRPr="005578FE" w:rsidRDefault="00C7452D" w:rsidP="00AB7E89">
      <w:pPr>
        <w:ind w:left="709"/>
        <w:rPr>
          <w:sz w:val="24"/>
          <w:szCs w:val="24"/>
        </w:rPr>
      </w:pPr>
      <w:r w:rsidRPr="005578FE">
        <w:rPr>
          <w:sz w:val="24"/>
          <w:szCs w:val="24"/>
        </w:rPr>
        <w:t>c)</w:t>
      </w:r>
      <w:r w:rsidRPr="005578FE">
        <w:rPr>
          <w:sz w:val="24"/>
          <w:szCs w:val="24"/>
        </w:rPr>
        <w:tab/>
        <w:t xml:space="preserve">el coste final de la ejecución material de la obra;  </w:t>
      </w:r>
    </w:p>
    <w:p w14:paraId="34FFA137" w14:textId="77777777" w:rsidR="00C7452D" w:rsidRPr="005578FE" w:rsidRDefault="00C7452D" w:rsidP="00AB7E89">
      <w:pPr>
        <w:ind w:left="709"/>
        <w:rPr>
          <w:sz w:val="24"/>
          <w:szCs w:val="24"/>
        </w:rPr>
      </w:pPr>
      <w:r w:rsidRPr="005578FE">
        <w:rPr>
          <w:sz w:val="24"/>
          <w:szCs w:val="24"/>
        </w:rPr>
        <w:t>d)</w:t>
      </w:r>
      <w:r w:rsidRPr="005578FE">
        <w:rPr>
          <w:sz w:val="24"/>
          <w:szCs w:val="24"/>
        </w:rPr>
        <w:tab/>
        <w:t xml:space="preserve">la declaración de recepción de la obra con o sin reservas, indicándose, en su caso, el plazo para la subsanación de los defectos que fueran observados. </w:t>
      </w:r>
    </w:p>
    <w:p w14:paraId="4DD88FA6" w14:textId="77777777" w:rsidR="00C7452D" w:rsidRPr="005578FE" w:rsidRDefault="00C7452D" w:rsidP="00AB7E89">
      <w:pPr>
        <w:ind w:left="709"/>
        <w:rPr>
          <w:sz w:val="24"/>
          <w:szCs w:val="24"/>
        </w:rPr>
      </w:pPr>
      <w:r w:rsidRPr="005578FE">
        <w:rPr>
          <w:sz w:val="24"/>
          <w:szCs w:val="24"/>
        </w:rPr>
        <w:t>e)</w:t>
      </w:r>
      <w:r w:rsidRPr="005578FE">
        <w:rPr>
          <w:sz w:val="24"/>
          <w:szCs w:val="24"/>
        </w:rPr>
        <w:tab/>
        <w:t xml:space="preserve">las garantías que, en su caso, se exijan al constructor para asegurar sus responsabilidades.  </w:t>
      </w:r>
    </w:p>
    <w:p w14:paraId="080BB6E3" w14:textId="77777777" w:rsidR="00C7452D" w:rsidRPr="005578FE" w:rsidRDefault="00C7452D" w:rsidP="00C7452D">
      <w:pPr>
        <w:rPr>
          <w:sz w:val="24"/>
          <w:szCs w:val="24"/>
        </w:rPr>
      </w:pPr>
      <w:r w:rsidRPr="005578FE">
        <w:rPr>
          <w:sz w:val="24"/>
          <w:szCs w:val="24"/>
        </w:rPr>
        <w:t xml:space="preserve"> </w:t>
      </w:r>
    </w:p>
    <w:p w14:paraId="4473E54D" w14:textId="77777777" w:rsidR="00C7452D" w:rsidRPr="005578FE" w:rsidRDefault="00C7452D" w:rsidP="00C7452D">
      <w:pPr>
        <w:rPr>
          <w:sz w:val="24"/>
          <w:szCs w:val="24"/>
        </w:rPr>
      </w:pPr>
      <w:r w:rsidRPr="005578FE">
        <w:rPr>
          <w:sz w:val="24"/>
          <w:szCs w:val="24"/>
        </w:rPr>
        <w:t xml:space="preserve">Al acta de recepción se adjuntará copia del Certificado Final de obra y del acta donde se consigne la sustancia de los defectos observados, en caso de que se produjesen. </w:t>
      </w:r>
    </w:p>
    <w:p w14:paraId="2D3095B6" w14:textId="77777777" w:rsidR="00C7452D" w:rsidRPr="005578FE" w:rsidRDefault="00C7452D" w:rsidP="00C7452D">
      <w:pPr>
        <w:rPr>
          <w:sz w:val="24"/>
          <w:szCs w:val="24"/>
        </w:rPr>
      </w:pPr>
      <w:r w:rsidRPr="005578FE">
        <w:rPr>
          <w:sz w:val="24"/>
          <w:szCs w:val="24"/>
        </w:rPr>
        <w:t xml:space="preserve"> </w:t>
      </w:r>
    </w:p>
    <w:p w14:paraId="3BEC3FAF" w14:textId="77777777" w:rsidR="00C7452D" w:rsidRPr="005578FE" w:rsidRDefault="00C7452D" w:rsidP="00C7452D">
      <w:pPr>
        <w:rPr>
          <w:sz w:val="24"/>
          <w:szCs w:val="24"/>
        </w:rPr>
      </w:pPr>
      <w:r w:rsidRPr="005578FE">
        <w:rPr>
          <w:sz w:val="24"/>
          <w:szCs w:val="24"/>
        </w:rPr>
        <w:t xml:space="preserve">Cuando las obras no se hallen en buen estado, se observen defectos o no hayan sido realizadas conforme a las condiciones del contrato, se hará constar en el acta de recepción, la recepción de las obras con reservas, especificando éstas de manera objetiva y fijando un plazo al adjudicatario para subsanarlos. Este plazo no le eximirá de ninguna de las obligaciones que deriven del cumplimiento de los plazos del contrato. Una vez subsanados los defectos observados se hará constar en un acta aparte, suscrita por los firmantes de la recepción. </w:t>
      </w:r>
    </w:p>
    <w:p w14:paraId="7153EADF" w14:textId="77777777" w:rsidR="00C7452D" w:rsidRPr="005578FE" w:rsidRDefault="00C7452D" w:rsidP="00C7452D">
      <w:pPr>
        <w:rPr>
          <w:sz w:val="24"/>
          <w:szCs w:val="24"/>
        </w:rPr>
      </w:pPr>
      <w:r w:rsidRPr="005578FE">
        <w:rPr>
          <w:sz w:val="24"/>
          <w:szCs w:val="24"/>
        </w:rPr>
        <w:t xml:space="preserve"> </w:t>
      </w:r>
    </w:p>
    <w:p w14:paraId="3B666619" w14:textId="77777777" w:rsidR="00C7452D" w:rsidRPr="005578FE" w:rsidRDefault="00C7452D" w:rsidP="00C7452D">
      <w:pPr>
        <w:rPr>
          <w:sz w:val="24"/>
          <w:szCs w:val="24"/>
        </w:rPr>
      </w:pPr>
      <w:r w:rsidRPr="005578FE">
        <w:rPr>
          <w:sz w:val="24"/>
          <w:szCs w:val="24"/>
        </w:rPr>
        <w:t xml:space="preserve">Si transcurrido el plazo fijado al adjudicatario para la subsanación de los defectos observados y reconocidas de nuevo las obras no se hallaran conforme a las condiciones del contrato, </w:t>
      </w:r>
      <w:r w:rsidR="00B23198" w:rsidRPr="00B23198">
        <w:rPr>
          <w:sz w:val="24"/>
          <w:szCs w:val="24"/>
        </w:rPr>
        <w:t xml:space="preserve">SESTAO BERRI 2010, S.A. </w:t>
      </w:r>
      <w:r w:rsidRPr="005578FE">
        <w:rPr>
          <w:sz w:val="24"/>
          <w:szCs w:val="24"/>
        </w:rPr>
        <w:t xml:space="preserve">podrá otorgar una única y definitiva prórroga para su ejecución, transcurrida la cual, procederá a la subsanación de las mismas en la forma que estime oportuna, a cuenta y riesgo del adjudicatario, deduciendo de la liquidación el coste de la subsanación, sin perjuicio de exigirle el pago de la cantidad restante, en el supuesto de que resulte insuficiente el importe pendiente de la liquidación, pudiendo deducir dicho coste de las retenciones y/o garantías presentadas. </w:t>
      </w:r>
    </w:p>
    <w:p w14:paraId="626794F0" w14:textId="77777777" w:rsidR="00C7452D" w:rsidRPr="005578FE" w:rsidRDefault="00C7452D" w:rsidP="00C7452D">
      <w:pPr>
        <w:rPr>
          <w:sz w:val="24"/>
          <w:szCs w:val="24"/>
        </w:rPr>
      </w:pPr>
      <w:r w:rsidRPr="005578FE">
        <w:rPr>
          <w:sz w:val="24"/>
          <w:szCs w:val="24"/>
        </w:rPr>
        <w:t xml:space="preserve"> </w:t>
      </w:r>
    </w:p>
    <w:p w14:paraId="3AC99C72" w14:textId="77777777" w:rsidR="00C7452D" w:rsidRPr="005578FE" w:rsidRDefault="00C7452D" w:rsidP="00C7452D">
      <w:pPr>
        <w:rPr>
          <w:sz w:val="24"/>
          <w:szCs w:val="24"/>
        </w:rPr>
      </w:pPr>
      <w:r w:rsidRPr="005578FE">
        <w:rPr>
          <w:sz w:val="24"/>
          <w:szCs w:val="24"/>
        </w:rPr>
        <w:t xml:space="preserve">Asimismo, </w:t>
      </w:r>
      <w:r w:rsidR="00B23198" w:rsidRPr="00B23198">
        <w:rPr>
          <w:sz w:val="24"/>
          <w:szCs w:val="24"/>
        </w:rPr>
        <w:t xml:space="preserve">SESTAO BERRI 2010, S.A. </w:t>
      </w:r>
      <w:r w:rsidRPr="005578FE">
        <w:rPr>
          <w:sz w:val="24"/>
          <w:szCs w:val="24"/>
        </w:rPr>
        <w:t xml:space="preserve">podrá rechazar la recepción de la obra por considerar que la misma no está terminada o que no se adecua a las condiciones contractuales. En </w:t>
      </w:r>
      <w:r w:rsidRPr="005578FE">
        <w:rPr>
          <w:sz w:val="24"/>
          <w:szCs w:val="24"/>
        </w:rPr>
        <w:lastRenderedPageBreak/>
        <w:t xml:space="preserve">todo caso, el rechazo se motivará por escrito en el acta, en la que se fijará un nuevo plazo para efectuar la recepción, del cual se levantará nueva acta. </w:t>
      </w:r>
    </w:p>
    <w:p w14:paraId="63839269" w14:textId="77777777" w:rsidR="00C7452D" w:rsidRPr="005578FE" w:rsidRDefault="00C7452D" w:rsidP="00C7452D">
      <w:pPr>
        <w:rPr>
          <w:sz w:val="24"/>
          <w:szCs w:val="24"/>
        </w:rPr>
      </w:pPr>
      <w:r w:rsidRPr="005578FE">
        <w:rPr>
          <w:sz w:val="24"/>
          <w:szCs w:val="24"/>
        </w:rPr>
        <w:t xml:space="preserve"> </w:t>
      </w:r>
    </w:p>
    <w:p w14:paraId="4994AD8C" w14:textId="77777777" w:rsidR="00C7452D" w:rsidRPr="005578FE" w:rsidRDefault="00C7452D" w:rsidP="00C7452D">
      <w:pPr>
        <w:rPr>
          <w:sz w:val="24"/>
          <w:szCs w:val="24"/>
        </w:rPr>
      </w:pPr>
      <w:r w:rsidRPr="005578FE">
        <w:rPr>
          <w:sz w:val="24"/>
          <w:szCs w:val="24"/>
        </w:rPr>
        <w:t xml:space="preserve">Si el Contratista, pese a haber sido citado, no asistiese al acta de recepción de las obras, el acta unilateral levantada por la Dirección Facultativa y conformada por </w:t>
      </w:r>
      <w:r w:rsidR="00B23198" w:rsidRPr="00B23198">
        <w:rPr>
          <w:sz w:val="24"/>
          <w:szCs w:val="24"/>
        </w:rPr>
        <w:t>SESTAO BERRI 2010, S.A.</w:t>
      </w:r>
      <w:r w:rsidRPr="005578FE">
        <w:rPr>
          <w:sz w:val="24"/>
          <w:szCs w:val="24"/>
        </w:rPr>
        <w:t xml:space="preserve">, surtirá los mismos efectos que si la hubiera suscrito el Contratista. De igual manera, se procederá en el caso de negativa del Contratista a solicitar la recepción de las obras, una vez extendido el Certificado Final de Obra. </w:t>
      </w:r>
    </w:p>
    <w:p w14:paraId="67D2A0CF" w14:textId="77777777" w:rsidR="00C7452D" w:rsidRPr="005578FE" w:rsidRDefault="00C7452D" w:rsidP="00C7452D">
      <w:pPr>
        <w:rPr>
          <w:sz w:val="24"/>
          <w:szCs w:val="24"/>
        </w:rPr>
      </w:pPr>
      <w:r w:rsidRPr="005578FE">
        <w:rPr>
          <w:sz w:val="24"/>
          <w:szCs w:val="24"/>
        </w:rPr>
        <w:t xml:space="preserve"> </w:t>
      </w:r>
    </w:p>
    <w:p w14:paraId="167013F2" w14:textId="77777777" w:rsidR="00C7452D" w:rsidRPr="005578FE" w:rsidRDefault="00C7452D" w:rsidP="00C7452D">
      <w:pPr>
        <w:rPr>
          <w:sz w:val="24"/>
          <w:szCs w:val="24"/>
        </w:rPr>
      </w:pPr>
      <w:r w:rsidRPr="005578FE">
        <w:rPr>
          <w:sz w:val="24"/>
          <w:szCs w:val="24"/>
        </w:rPr>
        <w:t xml:space="preserve">El adjudicatario responderá de los perjuicios que tal retraso produzca en la obtención del Acta de Recepción, especialmente para su presentación ante la entidad aseguradora con el fin de realizar el cómputo de los plazos de las garantías exigidas legalmente. </w:t>
      </w:r>
    </w:p>
    <w:p w14:paraId="64B9F039" w14:textId="77777777" w:rsidR="00C7452D" w:rsidRPr="005578FE" w:rsidRDefault="00C7452D" w:rsidP="00C7452D">
      <w:pPr>
        <w:rPr>
          <w:sz w:val="24"/>
          <w:szCs w:val="24"/>
        </w:rPr>
      </w:pPr>
      <w:r w:rsidRPr="005578FE">
        <w:rPr>
          <w:sz w:val="24"/>
          <w:szCs w:val="24"/>
        </w:rPr>
        <w:t xml:space="preserve"> </w:t>
      </w:r>
    </w:p>
    <w:p w14:paraId="4C419538" w14:textId="77777777" w:rsidR="00C7452D" w:rsidRPr="005578FE" w:rsidRDefault="00C7452D" w:rsidP="00C7452D">
      <w:pPr>
        <w:rPr>
          <w:sz w:val="24"/>
          <w:szCs w:val="24"/>
        </w:rPr>
      </w:pPr>
      <w:r w:rsidRPr="005578FE">
        <w:rPr>
          <w:sz w:val="24"/>
          <w:szCs w:val="24"/>
        </w:rPr>
        <w:t xml:space="preserve">Cuando el Contratista considere necesario manifestar su disconformidad en algún aspecto técnico o económico, lo hará constar así en la propia acta, incluyendo en ella las razones que motiven dicha disconformidad, tras lo cual la suscribirá.  </w:t>
      </w:r>
    </w:p>
    <w:p w14:paraId="0B066F5F" w14:textId="77777777" w:rsidR="00C7452D" w:rsidRPr="005578FE" w:rsidRDefault="00C7452D" w:rsidP="00C7452D">
      <w:pPr>
        <w:rPr>
          <w:sz w:val="24"/>
          <w:szCs w:val="24"/>
        </w:rPr>
      </w:pPr>
      <w:r w:rsidRPr="005578FE">
        <w:rPr>
          <w:sz w:val="24"/>
          <w:szCs w:val="24"/>
        </w:rPr>
        <w:t xml:space="preserve"> </w:t>
      </w:r>
    </w:p>
    <w:p w14:paraId="10EB43D1" w14:textId="77777777" w:rsidR="00C7452D" w:rsidRPr="005578FE" w:rsidRDefault="00C7452D" w:rsidP="00C7452D">
      <w:pPr>
        <w:rPr>
          <w:sz w:val="24"/>
          <w:szCs w:val="24"/>
        </w:rPr>
      </w:pPr>
      <w:r w:rsidRPr="005578FE">
        <w:rPr>
          <w:sz w:val="24"/>
          <w:szCs w:val="24"/>
        </w:rPr>
        <w:t xml:space="preserve">En ningún caso la discrepancia entre las partes puede provocar la retención de la obra por parte del Contratista, quien podrá exigir el cumplimiento de lo que considere sus derechos por cualquier otro medio o procedimiento jurídico a su alcance. </w:t>
      </w:r>
    </w:p>
    <w:p w14:paraId="2C955429" w14:textId="77777777" w:rsidR="00C7452D" w:rsidRPr="005578FE" w:rsidRDefault="00C7452D" w:rsidP="00C7452D">
      <w:pPr>
        <w:rPr>
          <w:sz w:val="24"/>
          <w:szCs w:val="24"/>
        </w:rPr>
      </w:pPr>
      <w:r w:rsidRPr="005578FE">
        <w:rPr>
          <w:sz w:val="24"/>
          <w:szCs w:val="24"/>
        </w:rPr>
        <w:t xml:space="preserve"> </w:t>
      </w:r>
    </w:p>
    <w:p w14:paraId="77CA7B50" w14:textId="77777777" w:rsidR="00C7452D" w:rsidRPr="005578FE" w:rsidRDefault="00C7452D" w:rsidP="00C7452D">
      <w:pPr>
        <w:rPr>
          <w:sz w:val="24"/>
          <w:szCs w:val="24"/>
        </w:rPr>
      </w:pPr>
      <w:r w:rsidRPr="005578FE">
        <w:rPr>
          <w:sz w:val="24"/>
          <w:szCs w:val="24"/>
        </w:rPr>
        <w:t xml:space="preserve">En el momento de la recepción de las obras se facturará el 100% de la obra ejecutada, aun cuando pueda quedar pendiente la devolución de retenciones en concepto de garantías complementarias. </w:t>
      </w:r>
    </w:p>
    <w:p w14:paraId="2DE9A4C6" w14:textId="77777777" w:rsidR="00C7452D" w:rsidRPr="005578FE" w:rsidRDefault="00C7452D" w:rsidP="00C7452D">
      <w:pPr>
        <w:rPr>
          <w:sz w:val="24"/>
          <w:szCs w:val="24"/>
        </w:rPr>
      </w:pPr>
      <w:r w:rsidRPr="005578FE">
        <w:rPr>
          <w:sz w:val="24"/>
          <w:szCs w:val="24"/>
        </w:rPr>
        <w:t xml:space="preserve"> </w:t>
      </w:r>
    </w:p>
    <w:p w14:paraId="77630B61" w14:textId="77777777" w:rsidR="00C7452D" w:rsidRPr="005578FE" w:rsidRDefault="00C7452D" w:rsidP="00AB7E89">
      <w:pPr>
        <w:pStyle w:val="Ttulo3ae"/>
        <w:rPr>
          <w:sz w:val="24"/>
          <w:szCs w:val="24"/>
        </w:rPr>
      </w:pPr>
      <w:bookmarkStart w:id="91" w:name="_Toc45122328"/>
      <w:r w:rsidRPr="005578FE">
        <w:rPr>
          <w:sz w:val="24"/>
          <w:szCs w:val="24"/>
        </w:rPr>
        <w:t>Cláusula 76. Liquidación de las obras.</w:t>
      </w:r>
      <w:bookmarkEnd w:id="91"/>
      <w:r w:rsidRPr="005578FE">
        <w:rPr>
          <w:sz w:val="24"/>
          <w:szCs w:val="24"/>
        </w:rPr>
        <w:t xml:space="preserve"> </w:t>
      </w:r>
    </w:p>
    <w:p w14:paraId="2DB88512" w14:textId="77777777" w:rsidR="00C7452D" w:rsidRPr="005578FE" w:rsidRDefault="00C7452D" w:rsidP="00C7452D">
      <w:pPr>
        <w:rPr>
          <w:sz w:val="24"/>
          <w:szCs w:val="24"/>
        </w:rPr>
      </w:pPr>
      <w:r w:rsidRPr="005578FE">
        <w:rPr>
          <w:sz w:val="24"/>
          <w:szCs w:val="24"/>
        </w:rPr>
        <w:t xml:space="preserve"> </w:t>
      </w:r>
    </w:p>
    <w:p w14:paraId="1AD5CEB2" w14:textId="529C00C0" w:rsidR="00C7452D" w:rsidRPr="005578FE" w:rsidRDefault="00C7452D" w:rsidP="00C7452D">
      <w:pPr>
        <w:rPr>
          <w:sz w:val="24"/>
          <w:szCs w:val="24"/>
        </w:rPr>
      </w:pPr>
      <w:r w:rsidRPr="005578FE">
        <w:rPr>
          <w:sz w:val="24"/>
          <w:szCs w:val="24"/>
        </w:rPr>
        <w:t xml:space="preserve">La liquidación definitiva de las obras deberá realizarse en el plazo máximo de </w:t>
      </w:r>
      <w:r w:rsidR="009006BE">
        <w:rPr>
          <w:sz w:val="24"/>
          <w:szCs w:val="24"/>
        </w:rPr>
        <w:t>7 (siete) días naturales</w:t>
      </w:r>
      <w:r w:rsidRPr="005578FE">
        <w:rPr>
          <w:sz w:val="24"/>
          <w:szCs w:val="24"/>
        </w:rPr>
        <w:t xml:space="preserve"> a contar desde la fecha de Recepción de las obras, levantándose la </w:t>
      </w:r>
      <w:r w:rsidRPr="005578FE">
        <w:rPr>
          <w:sz w:val="24"/>
          <w:szCs w:val="24"/>
        </w:rPr>
        <w:lastRenderedPageBreak/>
        <w:t xml:space="preserve">correspondiente acta de liquidación en la que se establecerá el saldo resultante que corresponda con ocasión de la liquidación de los seguros, costes de los ensayos, etc.  </w:t>
      </w:r>
    </w:p>
    <w:p w14:paraId="17673D43" w14:textId="77777777" w:rsidR="00C7452D" w:rsidRPr="005578FE" w:rsidRDefault="00C7452D" w:rsidP="00C7452D">
      <w:pPr>
        <w:rPr>
          <w:sz w:val="24"/>
          <w:szCs w:val="24"/>
        </w:rPr>
      </w:pPr>
      <w:r w:rsidRPr="005578FE">
        <w:rPr>
          <w:sz w:val="24"/>
          <w:szCs w:val="24"/>
        </w:rPr>
        <w:t xml:space="preserve"> </w:t>
      </w:r>
    </w:p>
    <w:p w14:paraId="6DD3EEC0" w14:textId="2EEAFA71" w:rsidR="00C7452D" w:rsidRPr="005578FE" w:rsidRDefault="00C7452D" w:rsidP="00C7452D">
      <w:pPr>
        <w:rPr>
          <w:sz w:val="24"/>
          <w:szCs w:val="24"/>
        </w:rPr>
      </w:pPr>
    </w:p>
    <w:p w14:paraId="767B2D90" w14:textId="77777777" w:rsidR="00C7452D" w:rsidRPr="005578FE" w:rsidRDefault="00C7452D" w:rsidP="00C7452D">
      <w:pPr>
        <w:rPr>
          <w:sz w:val="24"/>
          <w:szCs w:val="24"/>
        </w:rPr>
      </w:pPr>
      <w:r w:rsidRPr="005578FE">
        <w:rPr>
          <w:sz w:val="24"/>
          <w:szCs w:val="24"/>
        </w:rPr>
        <w:t xml:space="preserve">En caso de que el saldo sea favorable al Contratista, éste se abonará en el plazo máximo de 2 mes a contar desde el Acta de Liquidación, en la misma forma que las certificaciones de obra. </w:t>
      </w:r>
    </w:p>
    <w:p w14:paraId="6E8FEA37" w14:textId="77777777" w:rsidR="00C7452D" w:rsidRPr="005578FE" w:rsidRDefault="00C7452D" w:rsidP="00C7452D">
      <w:pPr>
        <w:rPr>
          <w:sz w:val="24"/>
          <w:szCs w:val="24"/>
        </w:rPr>
      </w:pPr>
      <w:r w:rsidRPr="005578FE">
        <w:rPr>
          <w:sz w:val="24"/>
          <w:szCs w:val="24"/>
        </w:rPr>
        <w:t xml:space="preserve"> </w:t>
      </w:r>
    </w:p>
    <w:p w14:paraId="22193864" w14:textId="77777777" w:rsidR="00C7452D" w:rsidRPr="005578FE" w:rsidRDefault="00C7452D" w:rsidP="00C7452D">
      <w:pPr>
        <w:rPr>
          <w:sz w:val="24"/>
          <w:szCs w:val="24"/>
        </w:rPr>
      </w:pPr>
      <w:r w:rsidRPr="005578FE">
        <w:rPr>
          <w:sz w:val="24"/>
          <w:szCs w:val="24"/>
        </w:rPr>
        <w:t xml:space="preserve">En el momento de la liquidación de las obras se facturará el 100% de la obra ejecutada, aun cuando pueda quedar pendiente la devolución de retenciones en concepto de garantías complementarias. </w:t>
      </w:r>
    </w:p>
    <w:p w14:paraId="3C952A45" w14:textId="77777777" w:rsidR="00C7452D" w:rsidRDefault="00C7452D" w:rsidP="00C7452D">
      <w:r>
        <w:t xml:space="preserve"> </w:t>
      </w:r>
    </w:p>
    <w:p w14:paraId="41838005" w14:textId="77777777" w:rsidR="00C7452D" w:rsidRDefault="00C7452D" w:rsidP="00C7452D"/>
    <w:p w14:paraId="6CD30952" w14:textId="77777777" w:rsidR="00C7452D" w:rsidRDefault="00C7452D" w:rsidP="00AB7E89">
      <w:pPr>
        <w:pStyle w:val="Ttulo2"/>
      </w:pPr>
      <w:bookmarkStart w:id="92" w:name="_Toc45122329"/>
      <w:r>
        <w:t>MODIFICACIÓN DEL CONTRATO, RESOLUCIÓN Y SUPUESTOS INDEMNIZATORIOS</w:t>
      </w:r>
      <w:bookmarkEnd w:id="92"/>
      <w:r>
        <w:t xml:space="preserve"> </w:t>
      </w:r>
    </w:p>
    <w:p w14:paraId="77196FE5" w14:textId="77777777" w:rsidR="00AB7E89" w:rsidRDefault="00AB7E89" w:rsidP="00C7452D"/>
    <w:p w14:paraId="25E68D9E" w14:textId="77777777" w:rsidR="00C7452D" w:rsidRPr="006973BD" w:rsidRDefault="00C7452D" w:rsidP="00AB7E89">
      <w:pPr>
        <w:pStyle w:val="Ttulo3ae"/>
        <w:rPr>
          <w:sz w:val="24"/>
          <w:szCs w:val="24"/>
        </w:rPr>
      </w:pPr>
      <w:bookmarkStart w:id="93" w:name="_Toc45122330"/>
      <w:r w:rsidRPr="006973BD">
        <w:rPr>
          <w:sz w:val="24"/>
          <w:szCs w:val="24"/>
        </w:rPr>
        <w:t xml:space="preserve">Cláusula 77. Modificaciones del contrato, estudios, servicios o trabajos complementarios. </w:t>
      </w:r>
      <w:bookmarkEnd w:id="93"/>
    </w:p>
    <w:p w14:paraId="18D3AFC2" w14:textId="77777777" w:rsidR="00C7452D" w:rsidRPr="006973BD" w:rsidRDefault="00C7452D" w:rsidP="00C7452D">
      <w:pPr>
        <w:rPr>
          <w:sz w:val="24"/>
          <w:szCs w:val="24"/>
        </w:rPr>
      </w:pPr>
      <w:r w:rsidRPr="006973BD">
        <w:rPr>
          <w:sz w:val="24"/>
          <w:szCs w:val="24"/>
        </w:rPr>
        <w:t xml:space="preserve"> </w:t>
      </w:r>
    </w:p>
    <w:p w14:paraId="0C0A524A" w14:textId="77777777" w:rsidR="00C7452D" w:rsidRPr="006973BD" w:rsidRDefault="00C7452D" w:rsidP="00C7452D">
      <w:pPr>
        <w:rPr>
          <w:sz w:val="24"/>
          <w:szCs w:val="24"/>
        </w:rPr>
      </w:pPr>
      <w:r w:rsidRPr="006973BD">
        <w:rPr>
          <w:sz w:val="24"/>
          <w:szCs w:val="24"/>
        </w:rPr>
        <w:t xml:space="preserve">Una vez perfeccionado el contrato, </w:t>
      </w:r>
      <w:r w:rsidR="00B23198" w:rsidRPr="00B23198">
        <w:rPr>
          <w:sz w:val="24"/>
          <w:szCs w:val="24"/>
        </w:rPr>
        <w:t xml:space="preserve">SESTAO BERRI 2010, S.A. </w:t>
      </w:r>
      <w:r w:rsidRPr="006973BD">
        <w:rPr>
          <w:sz w:val="24"/>
          <w:szCs w:val="24"/>
        </w:rPr>
        <w:t xml:space="preserve">podrá introducir modificaciones en los elementos que lo integran siempre que sean debidas a necesidades nuevas o causas imprevistas debidamente justificadas y con sujeción a los límites y procedimiento que exige la normativa aplicable. </w:t>
      </w:r>
    </w:p>
    <w:p w14:paraId="030385D4" w14:textId="77777777" w:rsidR="00C7452D" w:rsidRPr="006973BD" w:rsidRDefault="00C7452D" w:rsidP="00C7452D">
      <w:pPr>
        <w:rPr>
          <w:sz w:val="24"/>
          <w:szCs w:val="24"/>
        </w:rPr>
      </w:pPr>
      <w:r w:rsidRPr="006973BD">
        <w:rPr>
          <w:sz w:val="24"/>
          <w:szCs w:val="24"/>
        </w:rPr>
        <w:t xml:space="preserve"> </w:t>
      </w:r>
    </w:p>
    <w:p w14:paraId="61EE5997" w14:textId="5CF6545A" w:rsidR="00C7452D" w:rsidRPr="006973BD" w:rsidRDefault="00C7452D" w:rsidP="008E0B29">
      <w:pPr>
        <w:rPr>
          <w:sz w:val="24"/>
          <w:szCs w:val="24"/>
        </w:rPr>
      </w:pPr>
      <w:r w:rsidRPr="006973BD">
        <w:rPr>
          <w:sz w:val="24"/>
          <w:szCs w:val="24"/>
        </w:rPr>
        <w:t xml:space="preserve">El adjudicatario estará obligado a asumir aquellas modificaciones que </w:t>
      </w:r>
      <w:r w:rsidR="00B23198" w:rsidRPr="00B23198">
        <w:rPr>
          <w:sz w:val="24"/>
          <w:szCs w:val="24"/>
        </w:rPr>
        <w:t xml:space="preserve">SESTAO BERRI 2010, S.A. </w:t>
      </w:r>
      <w:r w:rsidRPr="006973BD">
        <w:rPr>
          <w:sz w:val="24"/>
          <w:szCs w:val="24"/>
        </w:rPr>
        <w:t xml:space="preserve">estime pertinentes, ajustándose a los precios unitarios establecidos o que, en su defecto, sean objeto de acuerdo, siempre que no impliquen alteraciones del precio del contrato en cuantía superior, al alza o a la baja, </w:t>
      </w:r>
      <w:r w:rsidR="007A59CA">
        <w:rPr>
          <w:sz w:val="24"/>
          <w:szCs w:val="24"/>
        </w:rPr>
        <w:t xml:space="preserve">al porcentaje específico regulado en la Ley de Contratos del Sector Público (artículo 204 y 205 LCSP). </w:t>
      </w:r>
    </w:p>
    <w:p w14:paraId="15E652AC" w14:textId="47BA2CB5" w:rsidR="00C7452D" w:rsidRPr="006973BD" w:rsidRDefault="00C7452D" w:rsidP="00C7452D">
      <w:pPr>
        <w:rPr>
          <w:sz w:val="24"/>
          <w:szCs w:val="24"/>
        </w:rPr>
      </w:pPr>
    </w:p>
    <w:p w14:paraId="3FFE43F6" w14:textId="7D844E31" w:rsidR="00C7452D" w:rsidRPr="006973BD" w:rsidRDefault="00C7452D" w:rsidP="00C7452D">
      <w:pPr>
        <w:rPr>
          <w:sz w:val="24"/>
          <w:szCs w:val="24"/>
        </w:rPr>
      </w:pPr>
      <w:r w:rsidRPr="006973BD">
        <w:rPr>
          <w:sz w:val="24"/>
          <w:szCs w:val="24"/>
        </w:rPr>
        <w:lastRenderedPageBreak/>
        <w:t>No obstante, no tendrán la consideración de modificaciones</w:t>
      </w:r>
      <w:r w:rsidR="007A59CA">
        <w:rPr>
          <w:sz w:val="24"/>
          <w:szCs w:val="24"/>
        </w:rPr>
        <w:t xml:space="preserve"> las cuestiones no consideradas como modificación de proyecto de la cláusula 58 del presente Pliego. </w:t>
      </w:r>
    </w:p>
    <w:p w14:paraId="1882060B" w14:textId="77777777" w:rsidR="00C7452D" w:rsidRPr="006973BD" w:rsidRDefault="00C7452D" w:rsidP="00C7452D">
      <w:pPr>
        <w:rPr>
          <w:sz w:val="24"/>
          <w:szCs w:val="24"/>
        </w:rPr>
      </w:pPr>
      <w:r w:rsidRPr="006973BD">
        <w:rPr>
          <w:sz w:val="24"/>
          <w:szCs w:val="24"/>
        </w:rPr>
        <w:t xml:space="preserve"> </w:t>
      </w:r>
    </w:p>
    <w:p w14:paraId="59AD8B45" w14:textId="59C200D0" w:rsidR="00C7452D" w:rsidRPr="006973BD" w:rsidRDefault="00C7452D" w:rsidP="00C7452D">
      <w:pPr>
        <w:rPr>
          <w:sz w:val="24"/>
          <w:szCs w:val="24"/>
        </w:rPr>
      </w:pPr>
    </w:p>
    <w:p w14:paraId="71C4AAA8" w14:textId="77777777" w:rsidR="00C7452D" w:rsidRPr="006973BD" w:rsidRDefault="00C7452D" w:rsidP="00AB7E89">
      <w:pPr>
        <w:pStyle w:val="Ttulo3ae"/>
        <w:rPr>
          <w:sz w:val="24"/>
          <w:szCs w:val="24"/>
        </w:rPr>
      </w:pPr>
      <w:bookmarkStart w:id="94" w:name="_Toc45122331"/>
      <w:r w:rsidRPr="006973BD">
        <w:rPr>
          <w:sz w:val="24"/>
          <w:szCs w:val="24"/>
        </w:rPr>
        <w:t>Cláusula 78. Causas de resolución.</w:t>
      </w:r>
      <w:bookmarkEnd w:id="94"/>
      <w:r w:rsidRPr="006973BD">
        <w:rPr>
          <w:sz w:val="24"/>
          <w:szCs w:val="24"/>
        </w:rPr>
        <w:t xml:space="preserve">  </w:t>
      </w:r>
    </w:p>
    <w:p w14:paraId="20D3F202" w14:textId="77777777" w:rsidR="00C7452D" w:rsidRPr="006973BD" w:rsidRDefault="00C7452D" w:rsidP="00C7452D">
      <w:pPr>
        <w:rPr>
          <w:sz w:val="24"/>
          <w:szCs w:val="24"/>
        </w:rPr>
      </w:pPr>
      <w:r w:rsidRPr="006973BD">
        <w:rPr>
          <w:sz w:val="24"/>
          <w:szCs w:val="24"/>
        </w:rPr>
        <w:t xml:space="preserve"> </w:t>
      </w:r>
    </w:p>
    <w:p w14:paraId="7DF7FDAE" w14:textId="77777777" w:rsidR="00C7452D" w:rsidRPr="006973BD" w:rsidRDefault="00C7452D" w:rsidP="00C7452D">
      <w:pPr>
        <w:rPr>
          <w:sz w:val="24"/>
          <w:szCs w:val="24"/>
        </w:rPr>
      </w:pPr>
      <w:r w:rsidRPr="006973BD">
        <w:rPr>
          <w:sz w:val="24"/>
          <w:szCs w:val="24"/>
        </w:rPr>
        <w:t xml:space="preserve">Serán causas de resolución de contrato: </w:t>
      </w:r>
    </w:p>
    <w:p w14:paraId="2DCBFCF0" w14:textId="77777777" w:rsidR="00C7452D" w:rsidRPr="006973BD" w:rsidRDefault="00C7452D" w:rsidP="00C7452D">
      <w:pPr>
        <w:rPr>
          <w:sz w:val="24"/>
          <w:szCs w:val="24"/>
        </w:rPr>
      </w:pPr>
      <w:r w:rsidRPr="006973BD">
        <w:rPr>
          <w:sz w:val="24"/>
          <w:szCs w:val="24"/>
        </w:rPr>
        <w:t xml:space="preserve"> </w:t>
      </w:r>
    </w:p>
    <w:p w14:paraId="05B35F6E" w14:textId="77777777" w:rsidR="00C7452D" w:rsidRPr="006973BD" w:rsidRDefault="00C7452D" w:rsidP="00AB7E89">
      <w:pPr>
        <w:ind w:left="709"/>
        <w:rPr>
          <w:sz w:val="24"/>
          <w:szCs w:val="24"/>
        </w:rPr>
      </w:pPr>
      <w:r w:rsidRPr="006973BD">
        <w:rPr>
          <w:sz w:val="24"/>
          <w:szCs w:val="24"/>
        </w:rPr>
        <w:t>a)</w:t>
      </w:r>
      <w:r w:rsidRPr="006973BD">
        <w:rPr>
          <w:sz w:val="24"/>
          <w:szCs w:val="24"/>
        </w:rPr>
        <w:tab/>
        <w:t xml:space="preserve">La muerte o incapacidad sobrevenida del contratista o la extinción de la personalidad jurídica de la Empresa Constructora. </w:t>
      </w:r>
    </w:p>
    <w:p w14:paraId="4D60A313" w14:textId="77777777" w:rsidR="00C7452D" w:rsidRPr="006973BD" w:rsidRDefault="00C7452D" w:rsidP="00AB7E89">
      <w:pPr>
        <w:ind w:left="709"/>
        <w:rPr>
          <w:sz w:val="24"/>
          <w:szCs w:val="24"/>
        </w:rPr>
      </w:pPr>
      <w:r w:rsidRPr="006973BD">
        <w:rPr>
          <w:sz w:val="24"/>
          <w:szCs w:val="24"/>
        </w:rPr>
        <w:t>b)</w:t>
      </w:r>
      <w:r w:rsidRPr="006973BD">
        <w:rPr>
          <w:sz w:val="24"/>
          <w:szCs w:val="24"/>
        </w:rPr>
        <w:tab/>
        <w:t xml:space="preserve">La declaración de concurso o la declaración de insolvencia en cualquier otro procedimiento. </w:t>
      </w:r>
    </w:p>
    <w:p w14:paraId="0F5CFEE0" w14:textId="77777777" w:rsidR="00C7452D" w:rsidRPr="006973BD" w:rsidRDefault="00C7452D" w:rsidP="00AB7E89">
      <w:pPr>
        <w:ind w:left="709"/>
        <w:rPr>
          <w:sz w:val="24"/>
          <w:szCs w:val="24"/>
        </w:rPr>
      </w:pPr>
      <w:r w:rsidRPr="006973BD">
        <w:rPr>
          <w:sz w:val="24"/>
          <w:szCs w:val="24"/>
        </w:rPr>
        <w:t>c)</w:t>
      </w:r>
      <w:r w:rsidRPr="006973BD">
        <w:rPr>
          <w:sz w:val="24"/>
          <w:szCs w:val="24"/>
        </w:rPr>
        <w:tab/>
        <w:t xml:space="preserve">El mutuo acuerdo entre la Propiedad y el Contratista. </w:t>
      </w:r>
    </w:p>
    <w:p w14:paraId="7DAA8B39" w14:textId="77777777" w:rsidR="00C7452D" w:rsidRPr="006973BD" w:rsidRDefault="00C7452D" w:rsidP="00AB7E89">
      <w:pPr>
        <w:ind w:left="709"/>
        <w:rPr>
          <w:sz w:val="24"/>
          <w:szCs w:val="24"/>
        </w:rPr>
      </w:pPr>
      <w:r w:rsidRPr="006973BD">
        <w:rPr>
          <w:sz w:val="24"/>
          <w:szCs w:val="24"/>
        </w:rPr>
        <w:t>d)</w:t>
      </w:r>
      <w:r w:rsidRPr="006973BD">
        <w:rPr>
          <w:sz w:val="24"/>
          <w:szCs w:val="24"/>
        </w:rPr>
        <w:tab/>
        <w:t xml:space="preserve">La demora en el cumplimiento de los plazos por parte del contratista. En todo caso, el retraso injustificado sobre el planning de obra, por un plazo superior a un tercio del plazo de duración inicial del contrato, incluidas las posibles prórrogas. </w:t>
      </w:r>
    </w:p>
    <w:p w14:paraId="12ABFE39" w14:textId="77777777" w:rsidR="00C7452D" w:rsidRPr="006973BD" w:rsidRDefault="00C7452D" w:rsidP="00AB7E89">
      <w:pPr>
        <w:ind w:left="709"/>
        <w:rPr>
          <w:sz w:val="24"/>
          <w:szCs w:val="24"/>
        </w:rPr>
      </w:pPr>
      <w:r w:rsidRPr="006973BD">
        <w:rPr>
          <w:sz w:val="24"/>
          <w:szCs w:val="24"/>
        </w:rPr>
        <w:t>e)</w:t>
      </w:r>
      <w:r w:rsidRPr="006973BD">
        <w:rPr>
          <w:sz w:val="24"/>
          <w:szCs w:val="24"/>
        </w:rPr>
        <w:tab/>
        <w:t xml:space="preserve">La demora en el pago por parte de </w:t>
      </w:r>
      <w:r w:rsidR="009C2155">
        <w:rPr>
          <w:sz w:val="24"/>
          <w:szCs w:val="24"/>
        </w:rPr>
        <w:t xml:space="preserve">SESTAO BERRI 2010, S.A. </w:t>
      </w:r>
      <w:r w:rsidRPr="006973BD">
        <w:rPr>
          <w:sz w:val="24"/>
          <w:szCs w:val="24"/>
        </w:rPr>
        <w:t xml:space="preserve"> por plazo superior a 6 meses. </w:t>
      </w:r>
    </w:p>
    <w:p w14:paraId="6B449590" w14:textId="77777777" w:rsidR="00C7452D" w:rsidRPr="006973BD" w:rsidRDefault="00C7452D" w:rsidP="00AB7E89">
      <w:pPr>
        <w:ind w:left="709"/>
        <w:rPr>
          <w:sz w:val="24"/>
          <w:szCs w:val="24"/>
        </w:rPr>
      </w:pPr>
      <w:r w:rsidRPr="006973BD">
        <w:rPr>
          <w:sz w:val="24"/>
          <w:szCs w:val="24"/>
        </w:rPr>
        <w:t>f)</w:t>
      </w:r>
      <w:r w:rsidRPr="006973BD">
        <w:rPr>
          <w:sz w:val="24"/>
          <w:szCs w:val="24"/>
        </w:rPr>
        <w:tab/>
        <w:t xml:space="preserve">El incumplimiento de la obligación principal del contrato. </w:t>
      </w:r>
    </w:p>
    <w:p w14:paraId="412AB2BE" w14:textId="77777777" w:rsidR="00C7452D" w:rsidRPr="006973BD" w:rsidRDefault="00C7452D" w:rsidP="00AB7E89">
      <w:pPr>
        <w:ind w:left="709"/>
        <w:rPr>
          <w:sz w:val="24"/>
          <w:szCs w:val="24"/>
        </w:rPr>
      </w:pPr>
      <w:r w:rsidRPr="006973BD">
        <w:rPr>
          <w:sz w:val="24"/>
          <w:szCs w:val="24"/>
        </w:rPr>
        <w:t>g)</w:t>
      </w:r>
      <w:r w:rsidRPr="006973BD">
        <w:rPr>
          <w:sz w:val="24"/>
          <w:szCs w:val="24"/>
        </w:rPr>
        <w:tab/>
        <w:t xml:space="preserve">El desistimiento por parte de </w:t>
      </w:r>
      <w:r w:rsidR="009C2155">
        <w:rPr>
          <w:sz w:val="24"/>
          <w:szCs w:val="24"/>
        </w:rPr>
        <w:t xml:space="preserve">SESTAO BERRI 2010, S.A. </w:t>
      </w:r>
      <w:r w:rsidRPr="006973BD">
        <w:rPr>
          <w:sz w:val="24"/>
          <w:szCs w:val="24"/>
        </w:rPr>
        <w:t xml:space="preserve">. </w:t>
      </w:r>
    </w:p>
    <w:p w14:paraId="1E17FF90" w14:textId="77777777" w:rsidR="00C7452D" w:rsidRPr="006973BD" w:rsidRDefault="00C7452D" w:rsidP="00AB7E89">
      <w:pPr>
        <w:ind w:left="709"/>
        <w:rPr>
          <w:sz w:val="24"/>
          <w:szCs w:val="24"/>
        </w:rPr>
      </w:pPr>
      <w:r w:rsidRPr="006973BD">
        <w:rPr>
          <w:sz w:val="24"/>
          <w:szCs w:val="24"/>
        </w:rPr>
        <w:t>h)</w:t>
      </w:r>
      <w:r w:rsidRPr="006973BD">
        <w:rPr>
          <w:sz w:val="24"/>
          <w:szCs w:val="24"/>
        </w:rPr>
        <w:tab/>
        <w:t xml:space="preserve">La falta de prestación o reposición por el Contratista de la garantía en plazo, la no formalización del contrato en plazo o cuando el Contratista se negare a efectuar el replanteo y otorgar el Acta correspondiente. </w:t>
      </w:r>
    </w:p>
    <w:p w14:paraId="19B3F74E" w14:textId="77777777" w:rsidR="00C7452D" w:rsidRPr="006973BD" w:rsidRDefault="00C7452D" w:rsidP="00AB7E89">
      <w:pPr>
        <w:ind w:left="709"/>
        <w:rPr>
          <w:sz w:val="24"/>
          <w:szCs w:val="24"/>
        </w:rPr>
      </w:pPr>
      <w:r w:rsidRPr="006973BD">
        <w:rPr>
          <w:sz w:val="24"/>
          <w:szCs w:val="24"/>
        </w:rPr>
        <w:t>i)</w:t>
      </w:r>
      <w:r w:rsidRPr="006973BD">
        <w:rPr>
          <w:sz w:val="24"/>
          <w:szCs w:val="24"/>
        </w:rPr>
        <w:tab/>
        <w:t xml:space="preserve">El abandono o interrupción no justificada por parte del Contratista de la ejecución de las obras que constituyen el objeto del contrato, durante un plazo superior a siete días; </w:t>
      </w:r>
    </w:p>
    <w:p w14:paraId="28232376" w14:textId="77777777" w:rsidR="00C7452D" w:rsidRPr="006973BD" w:rsidRDefault="00C7452D" w:rsidP="00AB7E89">
      <w:pPr>
        <w:ind w:left="709"/>
        <w:rPr>
          <w:sz w:val="24"/>
          <w:szCs w:val="24"/>
        </w:rPr>
      </w:pPr>
      <w:r w:rsidRPr="006973BD">
        <w:rPr>
          <w:sz w:val="24"/>
          <w:szCs w:val="24"/>
        </w:rPr>
        <w:t>j)</w:t>
      </w:r>
      <w:r w:rsidRPr="006973BD">
        <w:rPr>
          <w:sz w:val="24"/>
          <w:szCs w:val="24"/>
        </w:rPr>
        <w:tab/>
        <w:t xml:space="preserve">No disponer el Contratista en la obra el número de trabajadores o los medios auxiliares suficientes para la ejecución de las obras. </w:t>
      </w:r>
    </w:p>
    <w:p w14:paraId="67141B37" w14:textId="77777777" w:rsidR="00C7452D" w:rsidRPr="006973BD" w:rsidRDefault="00C7452D" w:rsidP="00AB7E89">
      <w:pPr>
        <w:ind w:left="709"/>
        <w:rPr>
          <w:sz w:val="24"/>
          <w:szCs w:val="24"/>
        </w:rPr>
      </w:pPr>
      <w:r w:rsidRPr="006973BD">
        <w:rPr>
          <w:sz w:val="24"/>
          <w:szCs w:val="24"/>
        </w:rPr>
        <w:lastRenderedPageBreak/>
        <w:t>k)</w:t>
      </w:r>
      <w:r w:rsidRPr="006973BD">
        <w:rPr>
          <w:sz w:val="24"/>
          <w:szCs w:val="24"/>
        </w:rPr>
        <w:tab/>
        <w:t xml:space="preserve">El incumplimiento de las cláusulas contenidas en el contrato o en este Pliego, especialmente el incumplimiento de las obligaciones esenciales del Contratista fijadas en el mismo. </w:t>
      </w:r>
    </w:p>
    <w:p w14:paraId="0964F369" w14:textId="6BB35195" w:rsidR="00C7452D" w:rsidRPr="006973BD" w:rsidRDefault="00C7452D" w:rsidP="00AB7E89">
      <w:pPr>
        <w:ind w:left="709"/>
        <w:rPr>
          <w:sz w:val="24"/>
          <w:szCs w:val="24"/>
        </w:rPr>
      </w:pPr>
      <w:r w:rsidRPr="006973BD">
        <w:rPr>
          <w:sz w:val="24"/>
          <w:szCs w:val="24"/>
        </w:rPr>
        <w:t>l)</w:t>
      </w:r>
      <w:r w:rsidRPr="006973BD">
        <w:rPr>
          <w:sz w:val="24"/>
          <w:szCs w:val="24"/>
        </w:rPr>
        <w:tab/>
        <w:t xml:space="preserve">La insubordinación o falta de acatamiento a la Dirección Facultativa o a su representación. </w:t>
      </w:r>
    </w:p>
    <w:p w14:paraId="00DAC23D" w14:textId="77777777" w:rsidR="00C7452D" w:rsidRPr="006973BD" w:rsidRDefault="00C7452D" w:rsidP="00AB7E89">
      <w:pPr>
        <w:ind w:left="709"/>
        <w:rPr>
          <w:sz w:val="24"/>
          <w:szCs w:val="24"/>
        </w:rPr>
      </w:pPr>
      <w:r w:rsidRPr="006973BD">
        <w:rPr>
          <w:sz w:val="24"/>
          <w:szCs w:val="24"/>
        </w:rPr>
        <w:t>m)</w:t>
      </w:r>
      <w:r w:rsidRPr="006973BD">
        <w:rPr>
          <w:sz w:val="24"/>
          <w:szCs w:val="24"/>
        </w:rPr>
        <w:tab/>
        <w:t xml:space="preserve">Por incumplimiento grave o muy grave del Contratista o sus subcontratistas de la normativa de Seguridad y Salud o de la de Régimen Laboral </w:t>
      </w:r>
    </w:p>
    <w:p w14:paraId="635A4F63" w14:textId="77777777" w:rsidR="00C7452D" w:rsidRPr="006973BD" w:rsidRDefault="00C7452D" w:rsidP="00AB7E89">
      <w:pPr>
        <w:ind w:left="709"/>
        <w:rPr>
          <w:sz w:val="24"/>
          <w:szCs w:val="24"/>
        </w:rPr>
      </w:pPr>
      <w:r w:rsidRPr="006973BD">
        <w:rPr>
          <w:sz w:val="24"/>
          <w:szCs w:val="24"/>
        </w:rPr>
        <w:t>n)</w:t>
      </w:r>
      <w:r w:rsidRPr="006973BD">
        <w:rPr>
          <w:sz w:val="24"/>
          <w:szCs w:val="24"/>
        </w:rPr>
        <w:tab/>
        <w:t xml:space="preserve">La modificación o modificaciones del contrato que igualen o excedan, en más o en menos, el 20 por ciento del precio de adjudicación del contrato; en el caso de modificaciones sucesivas, el conjunto de ellas no podrá superar este límite. </w:t>
      </w:r>
    </w:p>
    <w:p w14:paraId="1AA46FC5" w14:textId="77777777" w:rsidR="00C7452D" w:rsidRPr="006973BD" w:rsidRDefault="00C7452D" w:rsidP="00C7452D">
      <w:pPr>
        <w:rPr>
          <w:sz w:val="24"/>
          <w:szCs w:val="24"/>
        </w:rPr>
      </w:pPr>
      <w:r w:rsidRPr="006973BD">
        <w:rPr>
          <w:sz w:val="24"/>
          <w:szCs w:val="24"/>
        </w:rPr>
        <w:t xml:space="preserve"> </w:t>
      </w:r>
    </w:p>
    <w:p w14:paraId="31609F9A" w14:textId="77777777" w:rsidR="00C7452D" w:rsidRPr="006973BD" w:rsidRDefault="00C7452D" w:rsidP="00C7452D">
      <w:pPr>
        <w:rPr>
          <w:sz w:val="24"/>
          <w:szCs w:val="24"/>
        </w:rPr>
      </w:pPr>
      <w:r w:rsidRPr="006973BD">
        <w:rPr>
          <w:sz w:val="24"/>
          <w:szCs w:val="24"/>
        </w:rPr>
        <w:t xml:space="preserve">En estos casos, la resolución del contrato se regulará en cuanto a su procedimiento y efectos por los artículos 212 y 213 de la LCSP. </w:t>
      </w:r>
    </w:p>
    <w:p w14:paraId="62D791E9" w14:textId="77777777" w:rsidR="00C7452D" w:rsidRPr="006973BD" w:rsidRDefault="00C7452D" w:rsidP="00C7452D">
      <w:pPr>
        <w:rPr>
          <w:sz w:val="24"/>
          <w:szCs w:val="24"/>
        </w:rPr>
      </w:pPr>
      <w:r w:rsidRPr="006973BD">
        <w:rPr>
          <w:sz w:val="24"/>
          <w:szCs w:val="24"/>
        </w:rPr>
        <w:t xml:space="preserve"> </w:t>
      </w:r>
    </w:p>
    <w:p w14:paraId="030595FA" w14:textId="02A60D33" w:rsidR="00C7452D" w:rsidRPr="006973BD" w:rsidRDefault="00C7452D" w:rsidP="00AB7E89">
      <w:pPr>
        <w:pStyle w:val="Ttulo3ae"/>
        <w:rPr>
          <w:sz w:val="24"/>
          <w:szCs w:val="24"/>
        </w:rPr>
      </w:pPr>
      <w:bookmarkStart w:id="95" w:name="_Toc45122332"/>
      <w:r w:rsidRPr="006973BD">
        <w:rPr>
          <w:sz w:val="24"/>
          <w:szCs w:val="24"/>
        </w:rPr>
        <w:t xml:space="preserve">Cláusula 79. Desistimiento de </w:t>
      </w:r>
      <w:r w:rsidR="00B23198" w:rsidRPr="00B23198">
        <w:rPr>
          <w:sz w:val="24"/>
          <w:szCs w:val="24"/>
        </w:rPr>
        <w:t>SESTAO BERRI 2010, S.A.</w:t>
      </w:r>
      <w:bookmarkEnd w:id="95"/>
      <w:r w:rsidRPr="006973BD">
        <w:rPr>
          <w:sz w:val="24"/>
          <w:szCs w:val="24"/>
        </w:rPr>
        <w:t xml:space="preserve"> </w:t>
      </w:r>
    </w:p>
    <w:p w14:paraId="085754BE" w14:textId="77777777" w:rsidR="00C7452D" w:rsidRPr="006973BD" w:rsidRDefault="00C7452D" w:rsidP="00C7452D">
      <w:pPr>
        <w:rPr>
          <w:sz w:val="24"/>
          <w:szCs w:val="24"/>
        </w:rPr>
      </w:pPr>
      <w:r w:rsidRPr="006973BD">
        <w:rPr>
          <w:sz w:val="24"/>
          <w:szCs w:val="24"/>
        </w:rPr>
        <w:t xml:space="preserve"> </w:t>
      </w:r>
    </w:p>
    <w:p w14:paraId="195AA3FE" w14:textId="77777777" w:rsidR="00C7452D" w:rsidRPr="006973BD" w:rsidRDefault="00C7452D" w:rsidP="00C7452D">
      <w:pPr>
        <w:rPr>
          <w:sz w:val="24"/>
          <w:szCs w:val="24"/>
        </w:rPr>
      </w:pPr>
      <w:r w:rsidRPr="006973BD">
        <w:rPr>
          <w:sz w:val="24"/>
          <w:szCs w:val="24"/>
        </w:rPr>
        <w:t xml:space="preserve">En caso de que </w:t>
      </w:r>
      <w:r w:rsidR="009C2155" w:rsidRPr="009C2155">
        <w:rPr>
          <w:sz w:val="24"/>
          <w:szCs w:val="24"/>
        </w:rPr>
        <w:t xml:space="preserve">SESTAO BERRI 2010, S.A. </w:t>
      </w:r>
      <w:r w:rsidRPr="006973BD">
        <w:rPr>
          <w:sz w:val="24"/>
          <w:szCs w:val="24"/>
        </w:rPr>
        <w:t xml:space="preserve">declarare resuelto el contrato por simple desistimiento, antes del inicio de las obras, el Contratista tendrá derecho a una indemnización por los perjuicios ocasionados, en todos sus conceptos, previa justificación de los mismos y hasta un importe equivalente al tres por ciento (3%) sobre el presupuesto de ejecución por contrata adjudicado, IVA excluido.  </w:t>
      </w:r>
    </w:p>
    <w:p w14:paraId="4551FCC3" w14:textId="77777777" w:rsidR="00C7452D" w:rsidRPr="006973BD" w:rsidRDefault="00C7452D" w:rsidP="00C7452D">
      <w:pPr>
        <w:rPr>
          <w:sz w:val="24"/>
          <w:szCs w:val="24"/>
        </w:rPr>
      </w:pPr>
      <w:r w:rsidRPr="006973BD">
        <w:rPr>
          <w:sz w:val="24"/>
          <w:szCs w:val="24"/>
        </w:rPr>
        <w:t xml:space="preserve"> </w:t>
      </w:r>
    </w:p>
    <w:p w14:paraId="755AA9F4" w14:textId="77777777" w:rsidR="00C7452D" w:rsidRPr="006973BD" w:rsidRDefault="009C2155" w:rsidP="00C7452D">
      <w:pPr>
        <w:rPr>
          <w:sz w:val="24"/>
          <w:szCs w:val="24"/>
        </w:rPr>
      </w:pPr>
      <w:r w:rsidRPr="009C2155">
        <w:rPr>
          <w:sz w:val="24"/>
          <w:szCs w:val="24"/>
        </w:rPr>
        <w:t xml:space="preserve">SESTAO BERRI 2010, S.A. </w:t>
      </w:r>
      <w:r w:rsidR="00C7452D" w:rsidRPr="006973BD">
        <w:rPr>
          <w:sz w:val="24"/>
          <w:szCs w:val="24"/>
        </w:rPr>
        <w:t xml:space="preserve">podrá igualmente desistir del contrato una vez iniciadas las obras, en cuyo caso el Contratista tendrá derecho a una indemnización por los perjuicios ocasionados, en todos sus conceptos, equivalente al seis por ciento (6%) del precio de las obras dejadas de realizar en concepto de beneficio industrial, IVA excluido, entendiéndose por obras dejadas de realizar las que resulten de la diferencia entre las reflejadas en el contrato primitivo y sus modificaciones y las que hasta la fecha de notificación del desistimiento se hubieran ejecutado.  </w:t>
      </w:r>
    </w:p>
    <w:p w14:paraId="3236E762" w14:textId="77777777" w:rsidR="00C7452D" w:rsidRPr="006973BD" w:rsidRDefault="00C7452D" w:rsidP="00C7452D">
      <w:pPr>
        <w:rPr>
          <w:sz w:val="24"/>
          <w:szCs w:val="24"/>
        </w:rPr>
      </w:pPr>
      <w:r w:rsidRPr="006973BD">
        <w:rPr>
          <w:sz w:val="24"/>
          <w:szCs w:val="24"/>
        </w:rPr>
        <w:t xml:space="preserve"> </w:t>
      </w:r>
    </w:p>
    <w:p w14:paraId="7F576A3F" w14:textId="77777777" w:rsidR="00C7452D" w:rsidRPr="006973BD" w:rsidRDefault="00C7452D" w:rsidP="00AB7E89">
      <w:pPr>
        <w:pStyle w:val="Ttulo3ae"/>
        <w:rPr>
          <w:sz w:val="24"/>
          <w:szCs w:val="24"/>
        </w:rPr>
      </w:pPr>
      <w:bookmarkStart w:id="96" w:name="_Toc45122333"/>
      <w:r w:rsidRPr="006973BD">
        <w:rPr>
          <w:sz w:val="24"/>
          <w:szCs w:val="24"/>
        </w:rPr>
        <w:lastRenderedPageBreak/>
        <w:t>Cláusula 80. Resolución del contrato por parte del Contratista.</w:t>
      </w:r>
      <w:bookmarkEnd w:id="96"/>
      <w:r w:rsidRPr="006973BD">
        <w:rPr>
          <w:sz w:val="24"/>
          <w:szCs w:val="24"/>
        </w:rPr>
        <w:t xml:space="preserve"> </w:t>
      </w:r>
    </w:p>
    <w:p w14:paraId="5793F64F" w14:textId="77777777" w:rsidR="00C7452D" w:rsidRPr="006973BD" w:rsidRDefault="00C7452D" w:rsidP="00C7452D">
      <w:pPr>
        <w:rPr>
          <w:sz w:val="24"/>
          <w:szCs w:val="24"/>
        </w:rPr>
      </w:pPr>
      <w:r w:rsidRPr="006973BD">
        <w:rPr>
          <w:sz w:val="24"/>
          <w:szCs w:val="24"/>
        </w:rPr>
        <w:t xml:space="preserve"> </w:t>
      </w:r>
    </w:p>
    <w:p w14:paraId="625D259D" w14:textId="77777777" w:rsidR="00C7452D" w:rsidRPr="006973BD" w:rsidRDefault="00C7452D" w:rsidP="00C7452D">
      <w:pPr>
        <w:rPr>
          <w:sz w:val="24"/>
          <w:szCs w:val="24"/>
        </w:rPr>
      </w:pPr>
      <w:r w:rsidRPr="006973BD">
        <w:rPr>
          <w:sz w:val="24"/>
          <w:szCs w:val="24"/>
        </w:rPr>
        <w:t xml:space="preserve">El Contratista podrá resolver el contrato por las siguientes causas:  </w:t>
      </w:r>
    </w:p>
    <w:p w14:paraId="2A78EDF9" w14:textId="77777777" w:rsidR="00C7452D" w:rsidRPr="006973BD" w:rsidRDefault="00C7452D" w:rsidP="00C7452D">
      <w:pPr>
        <w:rPr>
          <w:sz w:val="24"/>
          <w:szCs w:val="24"/>
        </w:rPr>
      </w:pPr>
      <w:r w:rsidRPr="006973BD">
        <w:rPr>
          <w:sz w:val="24"/>
          <w:szCs w:val="24"/>
        </w:rPr>
        <w:t xml:space="preserve"> </w:t>
      </w:r>
    </w:p>
    <w:p w14:paraId="7C4E3F8C" w14:textId="77777777" w:rsidR="00C7452D" w:rsidRPr="006973BD" w:rsidRDefault="00C7452D" w:rsidP="00AB7E89">
      <w:pPr>
        <w:ind w:left="709"/>
        <w:rPr>
          <w:sz w:val="24"/>
          <w:szCs w:val="24"/>
        </w:rPr>
      </w:pPr>
      <w:r w:rsidRPr="006973BD">
        <w:rPr>
          <w:sz w:val="24"/>
          <w:szCs w:val="24"/>
        </w:rPr>
        <w:t>a)</w:t>
      </w:r>
      <w:r w:rsidRPr="006973BD">
        <w:rPr>
          <w:sz w:val="24"/>
          <w:szCs w:val="24"/>
        </w:rPr>
        <w:tab/>
        <w:t xml:space="preserve">Falta de pago injustificada de dos certificaciones mensuales consecutivas; </w:t>
      </w:r>
    </w:p>
    <w:p w14:paraId="60E8D2BF" w14:textId="77777777" w:rsidR="00C7452D" w:rsidRPr="006973BD" w:rsidRDefault="00C7452D" w:rsidP="00AB7E89">
      <w:pPr>
        <w:ind w:left="709"/>
        <w:rPr>
          <w:sz w:val="24"/>
          <w:szCs w:val="24"/>
        </w:rPr>
      </w:pPr>
      <w:r w:rsidRPr="006973BD">
        <w:rPr>
          <w:sz w:val="24"/>
          <w:szCs w:val="24"/>
        </w:rPr>
        <w:t>b)</w:t>
      </w:r>
      <w:r w:rsidRPr="006973BD">
        <w:rPr>
          <w:sz w:val="24"/>
          <w:szCs w:val="24"/>
        </w:rPr>
        <w:tab/>
        <w:t xml:space="preserve">Demora en la comprobación del replanteo imputable a </w:t>
      </w:r>
      <w:r w:rsidR="009C2155" w:rsidRPr="009C2155">
        <w:rPr>
          <w:sz w:val="24"/>
          <w:szCs w:val="24"/>
        </w:rPr>
        <w:t>SESTAO BERRI 2010, S.A.</w:t>
      </w:r>
      <w:r w:rsidRPr="006973BD">
        <w:rPr>
          <w:sz w:val="24"/>
          <w:szCs w:val="24"/>
        </w:rPr>
        <w:t xml:space="preserve">;  </w:t>
      </w:r>
    </w:p>
    <w:p w14:paraId="5EE9D103" w14:textId="77777777" w:rsidR="00C7452D" w:rsidRPr="006973BD" w:rsidRDefault="00C7452D" w:rsidP="00AB7E89">
      <w:pPr>
        <w:ind w:left="709"/>
        <w:rPr>
          <w:sz w:val="24"/>
          <w:szCs w:val="24"/>
        </w:rPr>
      </w:pPr>
      <w:r w:rsidRPr="006973BD">
        <w:rPr>
          <w:sz w:val="24"/>
          <w:szCs w:val="24"/>
        </w:rPr>
        <w:t>c)</w:t>
      </w:r>
      <w:r w:rsidRPr="006973BD">
        <w:rPr>
          <w:sz w:val="24"/>
          <w:szCs w:val="24"/>
        </w:rPr>
        <w:tab/>
        <w:t xml:space="preserve">Suspensión de la iniciación de las obras durante un plazo superior a cuatro meses. </w:t>
      </w:r>
    </w:p>
    <w:p w14:paraId="4B0441F2" w14:textId="77777777" w:rsidR="00C7452D" w:rsidRPr="006973BD" w:rsidRDefault="00C7452D" w:rsidP="00AB7E89">
      <w:pPr>
        <w:ind w:left="709"/>
        <w:rPr>
          <w:sz w:val="24"/>
          <w:szCs w:val="24"/>
        </w:rPr>
      </w:pPr>
      <w:r w:rsidRPr="006973BD">
        <w:rPr>
          <w:sz w:val="24"/>
          <w:szCs w:val="24"/>
        </w:rPr>
        <w:t>d)</w:t>
      </w:r>
      <w:r w:rsidRPr="006973BD">
        <w:rPr>
          <w:sz w:val="24"/>
          <w:szCs w:val="24"/>
        </w:rPr>
        <w:tab/>
        <w:t xml:space="preserve">Suspensión de las obras iniciadas por plazo superior a ocho meses  </w:t>
      </w:r>
    </w:p>
    <w:p w14:paraId="7D62C34B" w14:textId="77777777" w:rsidR="00C7452D" w:rsidRPr="006973BD" w:rsidRDefault="00C7452D" w:rsidP="00C7452D">
      <w:pPr>
        <w:rPr>
          <w:sz w:val="24"/>
          <w:szCs w:val="24"/>
        </w:rPr>
      </w:pPr>
      <w:r w:rsidRPr="006973BD">
        <w:rPr>
          <w:sz w:val="24"/>
          <w:szCs w:val="24"/>
        </w:rPr>
        <w:t xml:space="preserve"> </w:t>
      </w:r>
    </w:p>
    <w:p w14:paraId="50EB010B" w14:textId="70F9EE23" w:rsidR="00C7452D" w:rsidRPr="006973BD" w:rsidRDefault="00C7452D" w:rsidP="00C7452D">
      <w:pPr>
        <w:rPr>
          <w:sz w:val="24"/>
          <w:szCs w:val="24"/>
        </w:rPr>
      </w:pPr>
      <w:r w:rsidRPr="006973BD">
        <w:rPr>
          <w:sz w:val="24"/>
          <w:szCs w:val="24"/>
        </w:rPr>
        <w:t xml:space="preserve">Resolución por demora en la comprobación del replanteo imputable a </w:t>
      </w:r>
      <w:r w:rsidR="009C2155" w:rsidRPr="009C2155">
        <w:rPr>
          <w:sz w:val="24"/>
          <w:szCs w:val="24"/>
        </w:rPr>
        <w:t>SESTAO BERRI 2010, S.A.</w:t>
      </w:r>
      <w:r w:rsidRPr="006973BD">
        <w:rPr>
          <w:sz w:val="24"/>
          <w:szCs w:val="24"/>
        </w:rPr>
        <w:t xml:space="preserve">. El Contratista podrá resolver el contrato si se demorase la comprobación del replanteo por causas imputables a </w:t>
      </w:r>
      <w:r w:rsidR="009C2155" w:rsidRPr="009C2155">
        <w:rPr>
          <w:sz w:val="24"/>
          <w:szCs w:val="24"/>
        </w:rPr>
        <w:t>SESTAO BERRI 2010, S.A.</w:t>
      </w:r>
      <w:r w:rsidRPr="006973BD">
        <w:rPr>
          <w:sz w:val="24"/>
          <w:szCs w:val="24"/>
        </w:rPr>
        <w:t xml:space="preserve">, para lo cual deberá previamente haber requerido a </w:t>
      </w:r>
      <w:r w:rsidR="009C2155">
        <w:rPr>
          <w:sz w:val="24"/>
          <w:szCs w:val="24"/>
        </w:rPr>
        <w:t>SESTAO BERRI 2010, S.A.</w:t>
      </w:r>
      <w:r w:rsidRPr="006973BD">
        <w:rPr>
          <w:sz w:val="24"/>
          <w:szCs w:val="24"/>
        </w:rPr>
        <w:t xml:space="preserve"> para que tenga lugar dicho replanteo. Si transcurrido un mes desde el requerimiento no se hubiera firmado el replanteo, el Contratista podrá resolver el contrato notificándolo fehacientemente a </w:t>
      </w:r>
      <w:r w:rsidR="009C2155" w:rsidRPr="009C2155">
        <w:rPr>
          <w:sz w:val="24"/>
          <w:szCs w:val="24"/>
        </w:rPr>
        <w:t>SESTAO BERRI 2010, S.A.</w:t>
      </w:r>
      <w:r w:rsidRPr="006973BD">
        <w:rPr>
          <w:sz w:val="24"/>
          <w:szCs w:val="24"/>
        </w:rPr>
        <w:t xml:space="preserve">  </w:t>
      </w:r>
    </w:p>
    <w:p w14:paraId="6293D2F1" w14:textId="77777777" w:rsidR="00C7452D" w:rsidRPr="006973BD" w:rsidRDefault="00C7452D" w:rsidP="00C7452D">
      <w:pPr>
        <w:rPr>
          <w:sz w:val="24"/>
          <w:szCs w:val="24"/>
        </w:rPr>
      </w:pPr>
      <w:r w:rsidRPr="006973BD">
        <w:rPr>
          <w:sz w:val="24"/>
          <w:szCs w:val="24"/>
        </w:rPr>
        <w:t xml:space="preserve"> </w:t>
      </w:r>
    </w:p>
    <w:p w14:paraId="5C10607C" w14:textId="77777777" w:rsidR="00C7452D" w:rsidRPr="006973BD" w:rsidRDefault="00C7452D" w:rsidP="00C7452D">
      <w:pPr>
        <w:rPr>
          <w:sz w:val="24"/>
          <w:szCs w:val="24"/>
        </w:rPr>
      </w:pPr>
      <w:r w:rsidRPr="006973BD">
        <w:rPr>
          <w:sz w:val="24"/>
          <w:szCs w:val="24"/>
        </w:rPr>
        <w:t xml:space="preserve">En este caso, el contratista sólo tendrá derecho a una indemnización equivalente al 2 por 100 del precio de la adjudicación, IVA excluido. </w:t>
      </w:r>
    </w:p>
    <w:p w14:paraId="7B525554" w14:textId="77777777" w:rsidR="00C7452D" w:rsidRPr="006973BD" w:rsidRDefault="00C7452D" w:rsidP="00C7452D">
      <w:pPr>
        <w:rPr>
          <w:sz w:val="24"/>
          <w:szCs w:val="24"/>
        </w:rPr>
      </w:pPr>
      <w:r w:rsidRPr="006973BD">
        <w:rPr>
          <w:sz w:val="24"/>
          <w:szCs w:val="24"/>
        </w:rPr>
        <w:t xml:space="preserve"> </w:t>
      </w:r>
    </w:p>
    <w:p w14:paraId="20A06104" w14:textId="77777777" w:rsidR="00C7452D" w:rsidRPr="006973BD" w:rsidRDefault="00C7452D" w:rsidP="00C7452D">
      <w:pPr>
        <w:rPr>
          <w:sz w:val="24"/>
          <w:szCs w:val="24"/>
        </w:rPr>
      </w:pPr>
      <w:r w:rsidRPr="006973BD">
        <w:rPr>
          <w:sz w:val="24"/>
          <w:szCs w:val="24"/>
        </w:rPr>
        <w:t xml:space="preserve">El Contratista podrá resolver el contrato en caso de suspensión acordada por </w:t>
      </w:r>
      <w:r w:rsidR="009C2155" w:rsidRPr="009C2155">
        <w:rPr>
          <w:sz w:val="24"/>
          <w:szCs w:val="24"/>
        </w:rPr>
        <w:t xml:space="preserve">SESTAO BERRI 2010, S.A. </w:t>
      </w:r>
      <w:r w:rsidRPr="006973BD">
        <w:rPr>
          <w:sz w:val="24"/>
          <w:szCs w:val="24"/>
        </w:rPr>
        <w:t xml:space="preserve">de la iniciación de las obras, una vez realizado el replanteo de las mismas. Para que proceda la resolución el Contratista deberá haber requerido previamente a </w:t>
      </w:r>
      <w:r w:rsidR="009C2155" w:rsidRPr="009C2155">
        <w:rPr>
          <w:sz w:val="24"/>
          <w:szCs w:val="24"/>
        </w:rPr>
        <w:t xml:space="preserve">SESTAO BERRI 2010, S.A. </w:t>
      </w:r>
      <w:r w:rsidRPr="006973BD">
        <w:rPr>
          <w:sz w:val="24"/>
          <w:szCs w:val="24"/>
        </w:rPr>
        <w:t xml:space="preserve">para el inicio de las obras. Si transcurrido un mes desde el requerimiento no se hubieran iniciado las obras, el Contratista podrá resolver el contrato notificándolo fehacientemente a </w:t>
      </w:r>
      <w:r w:rsidR="009C2155" w:rsidRPr="009C2155">
        <w:rPr>
          <w:sz w:val="24"/>
          <w:szCs w:val="24"/>
        </w:rPr>
        <w:t>SESTAO BERRI 2010, S.A</w:t>
      </w:r>
      <w:r w:rsidRPr="006973BD">
        <w:rPr>
          <w:sz w:val="24"/>
          <w:szCs w:val="24"/>
        </w:rPr>
        <w:t xml:space="preserve">.  </w:t>
      </w:r>
    </w:p>
    <w:p w14:paraId="43B6A6B4" w14:textId="77777777" w:rsidR="00C7452D" w:rsidRPr="006973BD" w:rsidRDefault="00C7452D" w:rsidP="00C7452D">
      <w:pPr>
        <w:rPr>
          <w:sz w:val="24"/>
          <w:szCs w:val="24"/>
        </w:rPr>
      </w:pPr>
      <w:r w:rsidRPr="006973BD">
        <w:rPr>
          <w:sz w:val="24"/>
          <w:szCs w:val="24"/>
        </w:rPr>
        <w:t xml:space="preserve"> </w:t>
      </w:r>
    </w:p>
    <w:p w14:paraId="51260F79" w14:textId="77777777" w:rsidR="00C7452D" w:rsidRPr="006973BD" w:rsidRDefault="00C7452D" w:rsidP="00C7452D">
      <w:pPr>
        <w:rPr>
          <w:sz w:val="24"/>
          <w:szCs w:val="24"/>
        </w:rPr>
      </w:pPr>
      <w:r w:rsidRPr="006973BD">
        <w:rPr>
          <w:sz w:val="24"/>
          <w:szCs w:val="24"/>
        </w:rPr>
        <w:t xml:space="preserve"> En este caso, el Contratista sólo tendrá derecho a una indemnización equivalente al 3 por 100 del precio de adjudicación, IVA excluido.  </w:t>
      </w:r>
    </w:p>
    <w:p w14:paraId="3C2C64C2" w14:textId="77777777" w:rsidR="00C7452D" w:rsidRPr="006973BD" w:rsidRDefault="00C7452D" w:rsidP="00C7452D">
      <w:pPr>
        <w:rPr>
          <w:sz w:val="24"/>
          <w:szCs w:val="24"/>
        </w:rPr>
      </w:pPr>
      <w:r w:rsidRPr="006973BD">
        <w:rPr>
          <w:sz w:val="24"/>
          <w:szCs w:val="24"/>
        </w:rPr>
        <w:lastRenderedPageBreak/>
        <w:t xml:space="preserve"> </w:t>
      </w:r>
    </w:p>
    <w:p w14:paraId="0E222B1D" w14:textId="77777777" w:rsidR="00C7452D" w:rsidRPr="006973BD" w:rsidRDefault="00C7452D" w:rsidP="00C7452D">
      <w:pPr>
        <w:rPr>
          <w:sz w:val="24"/>
          <w:szCs w:val="24"/>
        </w:rPr>
      </w:pPr>
      <w:r w:rsidRPr="006973BD">
        <w:rPr>
          <w:sz w:val="24"/>
          <w:szCs w:val="24"/>
        </w:rPr>
        <w:t xml:space="preserve">Contratista podrá asimismo resolver el contrato en caso de suspensión de las obras iniciadas, acordada por </w:t>
      </w:r>
      <w:r w:rsidR="009C2155" w:rsidRPr="009C2155">
        <w:rPr>
          <w:sz w:val="24"/>
          <w:szCs w:val="24"/>
        </w:rPr>
        <w:t>SESTAO BERRI 2010, S.A.</w:t>
      </w:r>
      <w:r w:rsidRPr="006973BD">
        <w:rPr>
          <w:sz w:val="24"/>
          <w:szCs w:val="24"/>
        </w:rPr>
        <w:t xml:space="preserve">, por plazo superior a 8 meses. Para que proceda la resolución el Contratista deberá haber requerido previamente a </w:t>
      </w:r>
      <w:r w:rsidR="009C2155" w:rsidRPr="009C2155">
        <w:rPr>
          <w:sz w:val="24"/>
          <w:szCs w:val="24"/>
        </w:rPr>
        <w:t xml:space="preserve">SESTAO BERRI 2010, S.A. </w:t>
      </w:r>
      <w:r w:rsidRPr="006973BD">
        <w:rPr>
          <w:sz w:val="24"/>
          <w:szCs w:val="24"/>
        </w:rPr>
        <w:t xml:space="preserve">para el inicio de las obras. Si transcurrido un mes desde el requerimiento no se hubieran iniciado las obras, el Contratista podrá resolver el contrato notificándolo fehacientemente a </w:t>
      </w:r>
      <w:r w:rsidR="009C2155">
        <w:rPr>
          <w:sz w:val="24"/>
          <w:szCs w:val="24"/>
        </w:rPr>
        <w:t>SESTAO BERRI 2010, S.A.</w:t>
      </w:r>
      <w:r w:rsidRPr="006973BD">
        <w:rPr>
          <w:sz w:val="24"/>
          <w:szCs w:val="24"/>
        </w:rPr>
        <w:t xml:space="preserve"> </w:t>
      </w:r>
    </w:p>
    <w:p w14:paraId="4FDCB9B2" w14:textId="77777777" w:rsidR="00C7452D" w:rsidRPr="006973BD" w:rsidRDefault="00C7452D" w:rsidP="00C7452D">
      <w:pPr>
        <w:rPr>
          <w:sz w:val="24"/>
          <w:szCs w:val="24"/>
        </w:rPr>
      </w:pPr>
      <w:r w:rsidRPr="006973BD">
        <w:rPr>
          <w:sz w:val="24"/>
          <w:szCs w:val="24"/>
        </w:rPr>
        <w:t xml:space="preserve"> </w:t>
      </w:r>
    </w:p>
    <w:p w14:paraId="61CCCA69" w14:textId="77777777" w:rsidR="00C7452D" w:rsidRPr="006973BD" w:rsidRDefault="00C7452D" w:rsidP="00C7452D">
      <w:pPr>
        <w:rPr>
          <w:sz w:val="24"/>
          <w:szCs w:val="24"/>
        </w:rPr>
      </w:pPr>
      <w:r w:rsidRPr="006973BD">
        <w:rPr>
          <w:sz w:val="24"/>
          <w:szCs w:val="24"/>
        </w:rPr>
        <w:t>En este caso, el Contratista sólo tendrá derecho a una indemnización equivalente al 6 por 100 del precio de las obras dejadas de realizar en concepto de beneficio industrial, IVA excluido, entendiéndose por obras dejadas de realizar las que resulten de la diferencia entre las reflejadas en el contrato y sus modificaciones, y las que hasta la fecha de notificación se hubieran ejecutado.</w:t>
      </w:r>
    </w:p>
    <w:p w14:paraId="087E1BCE" w14:textId="77777777" w:rsidR="001D5E60" w:rsidRPr="006973BD" w:rsidRDefault="001D5E60">
      <w:pPr>
        <w:spacing w:line="240" w:lineRule="auto"/>
        <w:jc w:val="left"/>
        <w:rPr>
          <w:rFonts w:ascii="Arial Narrow" w:hAnsi="Arial Narrow" w:cs="Calibri"/>
          <w:color w:val="000000"/>
          <w:sz w:val="24"/>
          <w:szCs w:val="24"/>
          <w:lang w:eastAsia="es-ES"/>
        </w:rPr>
      </w:pPr>
    </w:p>
    <w:p w14:paraId="68FD5266" w14:textId="77777777" w:rsidR="001D5E60" w:rsidRDefault="001D5E60">
      <w:pPr>
        <w:spacing w:line="240" w:lineRule="auto"/>
        <w:jc w:val="left"/>
        <w:rPr>
          <w:rFonts w:ascii="Arial Narrow" w:hAnsi="Arial Narrow" w:cs="Calibri"/>
          <w:color w:val="000000"/>
          <w:sz w:val="20"/>
          <w:szCs w:val="20"/>
          <w:lang w:eastAsia="es-ES"/>
        </w:rPr>
      </w:pPr>
      <w:r>
        <w:rPr>
          <w:rFonts w:ascii="Arial Narrow" w:hAnsi="Arial Narrow" w:cs="Calibri"/>
          <w:color w:val="000000"/>
          <w:sz w:val="20"/>
          <w:szCs w:val="20"/>
          <w:lang w:eastAsia="es-ES"/>
        </w:rPr>
        <w:br w:type="page"/>
      </w:r>
    </w:p>
    <w:p w14:paraId="594F0578" w14:textId="3F31A974" w:rsidR="001D5E60" w:rsidRPr="001D5E60" w:rsidRDefault="001D5E60" w:rsidP="007A4A34">
      <w:pPr>
        <w:pStyle w:val="Ttulo1ae"/>
        <w:jc w:val="center"/>
      </w:pPr>
      <w:bookmarkStart w:id="97" w:name="_Toc45122334"/>
      <w:r w:rsidRPr="001D5E60">
        <w:lastRenderedPageBreak/>
        <w:t>ANEXO 1:   MODELO DE PROPOSICIÓN ECONÓMICA</w:t>
      </w:r>
      <w:bookmarkEnd w:id="97"/>
    </w:p>
    <w:p w14:paraId="4791B472"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3BC449D0"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74508694"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5047C9AF" w14:textId="77777777" w:rsidR="001D5E60" w:rsidRPr="001D5E60" w:rsidRDefault="001D5E60" w:rsidP="001D5E60">
      <w:pPr>
        <w:spacing w:after="4" w:line="228" w:lineRule="auto"/>
        <w:ind w:left="435"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D./Dña...................................., con domicilio en ..................................., calle ................................... y DNI ...................., en nombre propio o en representación de la </w:t>
      </w:r>
    </w:p>
    <w:p w14:paraId="6D112A65" w14:textId="77777777" w:rsidR="001D5E60" w:rsidRPr="001D5E60" w:rsidRDefault="001D5E60" w:rsidP="001D5E60">
      <w:pPr>
        <w:tabs>
          <w:tab w:val="center" w:pos="796"/>
          <w:tab w:val="center" w:pos="3703"/>
          <w:tab w:val="center" w:pos="6394"/>
          <w:tab w:val="center" w:pos="7488"/>
          <w:tab w:val="right" w:pos="8696"/>
        </w:tabs>
        <w:spacing w:after="26" w:line="228" w:lineRule="auto"/>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ab/>
        <w:t xml:space="preserve">Empresa </w:t>
      </w:r>
      <w:r w:rsidRPr="001D5E60">
        <w:rPr>
          <w:rFonts w:ascii="Arial Narrow" w:hAnsi="Arial Narrow" w:cs="Calibri"/>
          <w:color w:val="000000"/>
          <w:sz w:val="20"/>
          <w:szCs w:val="20"/>
          <w:lang w:eastAsia="es-ES"/>
        </w:rPr>
        <w:tab/>
        <w:t xml:space="preserve">......................................................................, </w:t>
      </w:r>
      <w:r w:rsidRPr="001D5E60">
        <w:rPr>
          <w:rFonts w:ascii="Arial Narrow" w:hAnsi="Arial Narrow" w:cs="Calibri"/>
          <w:color w:val="000000"/>
          <w:sz w:val="20"/>
          <w:szCs w:val="20"/>
          <w:lang w:eastAsia="es-ES"/>
        </w:rPr>
        <w:tab/>
        <w:t xml:space="preserve">con </w:t>
      </w:r>
      <w:r w:rsidRPr="001D5E60">
        <w:rPr>
          <w:rFonts w:ascii="Arial Narrow" w:hAnsi="Arial Narrow" w:cs="Calibri"/>
          <w:color w:val="000000"/>
          <w:sz w:val="20"/>
          <w:szCs w:val="20"/>
          <w:lang w:eastAsia="es-ES"/>
        </w:rPr>
        <w:tab/>
        <w:t xml:space="preserve">domicilio </w:t>
      </w:r>
      <w:r w:rsidRPr="001D5E60">
        <w:rPr>
          <w:rFonts w:ascii="Arial Narrow" w:hAnsi="Arial Narrow" w:cs="Calibri"/>
          <w:color w:val="000000"/>
          <w:sz w:val="20"/>
          <w:szCs w:val="20"/>
          <w:lang w:eastAsia="es-ES"/>
        </w:rPr>
        <w:tab/>
        <w:t xml:space="preserve">en </w:t>
      </w:r>
    </w:p>
    <w:p w14:paraId="46944D24" w14:textId="77777777" w:rsidR="001D5E60" w:rsidRPr="001D5E60" w:rsidRDefault="001D5E60" w:rsidP="001D5E60">
      <w:pPr>
        <w:spacing w:after="4" w:line="228" w:lineRule="auto"/>
        <w:ind w:left="435"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calle .............................. C.P. ................., Teléfono .....................y C.I.F. .....................  y </w:t>
      </w:r>
    </w:p>
    <w:p w14:paraId="42604002"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01847614" w14:textId="77777777" w:rsidR="001D5E60" w:rsidRPr="001D5E60" w:rsidRDefault="001D5E60" w:rsidP="001D5E60">
      <w:pPr>
        <w:spacing w:line="259" w:lineRule="auto"/>
        <w:ind w:left="139"/>
        <w:jc w:val="center"/>
        <w:rPr>
          <w:rFonts w:ascii="Arial Narrow" w:hAnsi="Arial Narrow" w:cs="Calibri"/>
          <w:color w:val="000000"/>
          <w:sz w:val="20"/>
          <w:szCs w:val="20"/>
          <w:lang w:eastAsia="es-ES"/>
        </w:rPr>
      </w:pPr>
      <w:r w:rsidRPr="001D5E60">
        <w:rPr>
          <w:rFonts w:ascii="Arial Narrow" w:hAnsi="Arial Narrow" w:cs="Calibri"/>
          <w:color w:val="272727"/>
          <w:sz w:val="20"/>
          <w:szCs w:val="20"/>
          <w:lang w:eastAsia="es-ES"/>
        </w:rPr>
        <w:t xml:space="preserve">DECLARA </w:t>
      </w:r>
    </w:p>
    <w:p w14:paraId="51B29F94"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38CF2B67" w14:textId="798577C9" w:rsidR="001D5E60" w:rsidRDefault="001D5E60" w:rsidP="00F33FFB">
      <w:pPr>
        <w:spacing w:after="4" w:line="228" w:lineRule="auto"/>
        <w:ind w:left="435" w:right="48" w:hanging="10"/>
        <w:rPr>
          <w:rFonts w:ascii="Arial Narrow" w:hAnsi="Arial Narrow" w:cs="Calibri"/>
          <w:b/>
          <w:color w:val="000000"/>
          <w:sz w:val="20"/>
          <w:szCs w:val="20"/>
          <w:lang w:eastAsia="es-ES"/>
        </w:rPr>
      </w:pPr>
      <w:r w:rsidRPr="001D5E60">
        <w:rPr>
          <w:rFonts w:ascii="Arial Narrow" w:hAnsi="Arial Narrow" w:cs="Calibri"/>
          <w:color w:val="000000"/>
          <w:sz w:val="20"/>
          <w:szCs w:val="20"/>
          <w:lang w:eastAsia="es-ES"/>
        </w:rPr>
        <w:t>I.- Que ha quedado enterado del anuncio de licitación para la adjudicación de</w:t>
      </w:r>
      <w:r w:rsidR="006734BF">
        <w:rPr>
          <w:rFonts w:ascii="Arial Narrow" w:hAnsi="Arial Narrow" w:cs="Calibri"/>
          <w:color w:val="000000"/>
          <w:sz w:val="20"/>
          <w:szCs w:val="20"/>
          <w:lang w:eastAsia="es-ES"/>
        </w:rPr>
        <w:t xml:space="preserve">l contrato de obra relativo a </w:t>
      </w:r>
      <w:r w:rsidR="00F33FFB" w:rsidRPr="00F33FFB">
        <w:rPr>
          <w:rFonts w:ascii="Arial Narrow" w:hAnsi="Arial Narrow" w:cs="Calibri"/>
          <w:b/>
          <w:color w:val="000000"/>
          <w:sz w:val="20"/>
          <w:szCs w:val="20"/>
          <w:lang w:eastAsia="es-ES"/>
        </w:rPr>
        <w:t>LA REALIZACIÓN DE LAS OBRAS DE ASCENSOR URBANO Y ESCALERA EN EL ENTORNO DEL ALTO HORNO NÚMERO 1 EN SESTAO (BIZKAIA) PARA LA SOCIEDAD SESTAO BERRI 2010, SA</w:t>
      </w:r>
    </w:p>
    <w:p w14:paraId="105151E8" w14:textId="77777777" w:rsidR="00F33FFB" w:rsidRPr="001D5E60" w:rsidRDefault="00F33FFB" w:rsidP="00F33FFB">
      <w:pPr>
        <w:spacing w:after="4" w:line="228" w:lineRule="auto"/>
        <w:ind w:left="435" w:right="48" w:hanging="10"/>
        <w:rPr>
          <w:rFonts w:ascii="Arial Narrow" w:hAnsi="Arial Narrow" w:cs="Calibri"/>
          <w:color w:val="000000"/>
          <w:sz w:val="20"/>
          <w:szCs w:val="20"/>
          <w:lang w:eastAsia="es-ES"/>
        </w:rPr>
      </w:pPr>
    </w:p>
    <w:p w14:paraId="7EC0E0E9" w14:textId="77777777" w:rsidR="001D5E60" w:rsidRPr="001D5E60" w:rsidRDefault="001D5E60" w:rsidP="001D5E60">
      <w:pPr>
        <w:spacing w:after="4" w:line="228" w:lineRule="auto"/>
        <w:ind w:left="435"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II.- Que igualmente conoce el Proyecto, con su contenido, el Pliego de Condiciones y la demás documentación que debe regir el presente contrato, que expresamente asumo y acato en su totalidad, sin salvedad alguna. </w:t>
      </w:r>
    </w:p>
    <w:p w14:paraId="48814A52"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230D1969" w14:textId="77777777" w:rsidR="001D5E60" w:rsidRPr="001D5E60" w:rsidRDefault="001D5E60" w:rsidP="001D5E60">
      <w:pPr>
        <w:spacing w:after="4" w:line="228" w:lineRule="auto"/>
        <w:ind w:left="435"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III.- Que la Empresa a la que representa cumple con todos los requisitos y obligaciones exigidos por la normativa vigente para su apertura, instalación y funcionamiento. </w:t>
      </w:r>
    </w:p>
    <w:p w14:paraId="4894A105"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08F2086C" w14:textId="77777777" w:rsidR="001D5E60" w:rsidRDefault="001D5E60" w:rsidP="001D5E60">
      <w:pPr>
        <w:spacing w:after="4" w:line="228" w:lineRule="auto"/>
        <w:ind w:left="435"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IV.- Que, en relación con la obra de la presente oferta, propongo su realización por las cifras que a continuación se indican, y en las que deben entenderse incluidos todos los conceptos incluyendo los impuestos, gastos, tasas y arbitrios de cualquier esfera fiscal y el beneficio industrial del contratista: </w:t>
      </w:r>
    </w:p>
    <w:p w14:paraId="4839D546" w14:textId="77777777" w:rsidR="008464D4" w:rsidRPr="001D5E60" w:rsidRDefault="008464D4" w:rsidP="001D5E60">
      <w:pPr>
        <w:spacing w:after="4" w:line="228" w:lineRule="auto"/>
        <w:ind w:left="435" w:right="48" w:hanging="10"/>
        <w:rPr>
          <w:rFonts w:ascii="Arial Narrow" w:hAnsi="Arial Narrow" w:cs="Calibri"/>
          <w:color w:val="000000"/>
          <w:sz w:val="20"/>
          <w:szCs w:val="20"/>
          <w:lang w:eastAsia="es-ES"/>
        </w:rPr>
      </w:pPr>
    </w:p>
    <w:p w14:paraId="3E6F665B" w14:textId="77777777" w:rsidR="001D5E60" w:rsidRPr="001D5E60" w:rsidRDefault="001D5E60" w:rsidP="001D5E60">
      <w:pPr>
        <w:tabs>
          <w:tab w:val="center" w:pos="2672"/>
          <w:tab w:val="center" w:pos="3682"/>
          <w:tab w:val="center" w:pos="4390"/>
          <w:tab w:val="center" w:pos="5332"/>
        </w:tabs>
        <w:spacing w:after="26" w:line="228" w:lineRule="auto"/>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ab/>
        <w:t xml:space="preserve">Base Imponible: </w:t>
      </w:r>
      <w:r w:rsidRPr="001D5E60">
        <w:rPr>
          <w:rFonts w:ascii="Arial Narrow" w:hAnsi="Arial Narrow" w:cs="Calibri"/>
          <w:color w:val="000000"/>
          <w:sz w:val="20"/>
          <w:szCs w:val="20"/>
          <w:lang w:eastAsia="es-ES"/>
        </w:rPr>
        <w:tab/>
        <w:t xml:space="preserve"> </w:t>
      </w:r>
      <w:r w:rsidRPr="001D5E60">
        <w:rPr>
          <w:rFonts w:ascii="Arial Narrow" w:hAnsi="Arial Narrow" w:cs="Calibri"/>
          <w:color w:val="000000"/>
          <w:sz w:val="20"/>
          <w:szCs w:val="20"/>
          <w:lang w:eastAsia="es-ES"/>
        </w:rPr>
        <w:tab/>
        <w:t xml:space="preserve"> </w:t>
      </w:r>
      <w:r w:rsidRPr="001D5E60">
        <w:rPr>
          <w:rFonts w:ascii="Arial Narrow" w:hAnsi="Arial Narrow" w:cs="Calibri"/>
          <w:color w:val="000000"/>
          <w:sz w:val="20"/>
          <w:szCs w:val="20"/>
          <w:lang w:eastAsia="es-ES"/>
        </w:rPr>
        <w:tab/>
        <w:t xml:space="preserve">euros </w:t>
      </w:r>
    </w:p>
    <w:p w14:paraId="5FD16F61" w14:textId="77777777" w:rsidR="00F62964" w:rsidRDefault="001D5E60" w:rsidP="001D5E60">
      <w:pPr>
        <w:spacing w:after="4" w:line="228" w:lineRule="auto"/>
        <w:ind w:left="1995" w:right="3131"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IVA:    euros Importe total de la oferta:  euros </w:t>
      </w:r>
    </w:p>
    <w:p w14:paraId="52B68DE5" w14:textId="2D16D40B" w:rsidR="001D5E60" w:rsidRPr="001D5E60" w:rsidRDefault="001D5E60" w:rsidP="001D5E60">
      <w:pPr>
        <w:spacing w:after="4" w:line="228" w:lineRule="auto"/>
        <w:ind w:left="1995" w:right="3131"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Plazo de ejecución: </w:t>
      </w:r>
    </w:p>
    <w:p w14:paraId="406E660E" w14:textId="77777777" w:rsidR="001D5E60" w:rsidRPr="001D5E60" w:rsidRDefault="001D5E60" w:rsidP="001D5E60">
      <w:pPr>
        <w:spacing w:line="259" w:lineRule="auto"/>
        <w:ind w:left="198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1CA9E832" w14:textId="1ABFFCBD" w:rsidR="001D5E60" w:rsidRPr="001D5E60" w:rsidRDefault="001D5E60" w:rsidP="001D5E60">
      <w:pPr>
        <w:spacing w:line="259" w:lineRule="auto"/>
        <w:ind w:left="1985"/>
        <w:jc w:val="left"/>
        <w:rPr>
          <w:rFonts w:ascii="Arial Narrow" w:hAnsi="Arial Narrow" w:cs="Calibri"/>
          <w:color w:val="000000"/>
          <w:sz w:val="20"/>
          <w:szCs w:val="20"/>
          <w:lang w:eastAsia="es-ES"/>
        </w:rPr>
      </w:pPr>
    </w:p>
    <w:p w14:paraId="3D3D7EE3" w14:textId="77777777" w:rsidR="001D5E60" w:rsidRPr="001D5E60" w:rsidRDefault="001D5E60" w:rsidP="001D5E60">
      <w:pPr>
        <w:spacing w:line="259" w:lineRule="auto"/>
        <w:ind w:left="198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7B39A832"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6DF68F48"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26E3A695" w14:textId="77777777" w:rsidR="001D5E60" w:rsidRPr="001D5E60" w:rsidRDefault="001D5E60" w:rsidP="001D5E60">
      <w:pPr>
        <w:tabs>
          <w:tab w:val="center" w:pos="425"/>
          <w:tab w:val="center" w:pos="4153"/>
        </w:tabs>
        <w:spacing w:line="259" w:lineRule="auto"/>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ab/>
        <w:t xml:space="preserve"> </w:t>
      </w:r>
      <w:r w:rsidRPr="001D5E60">
        <w:rPr>
          <w:rFonts w:ascii="Arial Narrow" w:hAnsi="Arial Narrow" w:cs="Calibri"/>
          <w:color w:val="000000"/>
          <w:sz w:val="20"/>
          <w:szCs w:val="20"/>
          <w:lang w:eastAsia="es-ES"/>
        </w:rPr>
        <w:tab/>
        <w:t xml:space="preserve">En ............................................, a .............. de ................................... de …. </w:t>
      </w:r>
    </w:p>
    <w:p w14:paraId="067A6B7D"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r w:rsidRPr="001D5E60">
        <w:rPr>
          <w:rFonts w:ascii="Arial Narrow" w:hAnsi="Arial Narrow" w:cs="Calibri"/>
          <w:color w:val="000000"/>
          <w:sz w:val="20"/>
          <w:szCs w:val="20"/>
          <w:lang w:eastAsia="es-ES"/>
        </w:rPr>
        <w:tab/>
        <w:t xml:space="preserve"> </w:t>
      </w:r>
    </w:p>
    <w:p w14:paraId="217A4738"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6B0AFAA5"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1F3E7AD6" w14:textId="77777777" w:rsidR="001D5E60" w:rsidRPr="001D5E60" w:rsidRDefault="001D5E60" w:rsidP="001D5E60">
      <w:pPr>
        <w:spacing w:line="259" w:lineRule="auto"/>
        <w:ind w:left="382" w:hanging="10"/>
        <w:jc w:val="center"/>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Fdo.: </w:t>
      </w:r>
    </w:p>
    <w:p w14:paraId="3AFB36FD" w14:textId="77777777" w:rsidR="001D5E60" w:rsidRPr="001D5E60" w:rsidRDefault="001D5E60" w:rsidP="001D5E60">
      <w:pPr>
        <w:spacing w:line="259" w:lineRule="auto"/>
        <w:ind w:left="382" w:right="2" w:hanging="10"/>
        <w:jc w:val="center"/>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DNI: </w:t>
      </w:r>
    </w:p>
    <w:p w14:paraId="52795A2E"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eastAsia="Times New Roman" w:hAnsi="Arial Narrow"/>
          <w:color w:val="000000"/>
          <w:sz w:val="20"/>
          <w:szCs w:val="20"/>
          <w:lang w:eastAsia="es-ES"/>
        </w:rPr>
        <w:t xml:space="preserve"> </w:t>
      </w:r>
      <w:r w:rsidRPr="001D5E60">
        <w:rPr>
          <w:rFonts w:ascii="Arial Narrow" w:eastAsia="Times New Roman" w:hAnsi="Arial Narrow"/>
          <w:color w:val="000000"/>
          <w:sz w:val="20"/>
          <w:szCs w:val="20"/>
          <w:lang w:eastAsia="es-ES"/>
        </w:rPr>
        <w:tab/>
      </w:r>
      <w:r w:rsidRPr="001D5E60">
        <w:rPr>
          <w:rFonts w:ascii="Arial Narrow" w:hAnsi="Arial Narrow" w:cs="Calibri"/>
          <w:color w:val="000000"/>
          <w:sz w:val="20"/>
          <w:szCs w:val="20"/>
          <w:lang w:eastAsia="es-ES"/>
        </w:rPr>
        <w:t xml:space="preserve"> </w:t>
      </w:r>
    </w:p>
    <w:p w14:paraId="1E4ED92F" w14:textId="3DE6D7A9" w:rsidR="001D5E60" w:rsidRPr="001D5E60" w:rsidRDefault="001D5E60" w:rsidP="008E0B29">
      <w:pPr>
        <w:pStyle w:val="Ttulo1ae"/>
        <w:jc w:val="center"/>
        <w:rPr>
          <w:rFonts w:ascii="Arial Narrow" w:hAnsi="Arial Narrow" w:cs="Calibri"/>
          <w:color w:val="000000"/>
          <w:sz w:val="20"/>
        </w:rPr>
      </w:pPr>
      <w:r w:rsidRPr="001D5E60">
        <w:rPr>
          <w:rFonts w:ascii="Arial Narrow" w:hAnsi="Arial Narrow" w:cs="Calibri"/>
          <w:color w:val="000000"/>
          <w:sz w:val="20"/>
        </w:rPr>
        <w:br w:type="page"/>
      </w:r>
    </w:p>
    <w:p w14:paraId="51EEA23C" w14:textId="77777777" w:rsidR="001D5E60" w:rsidRPr="007A4A34" w:rsidRDefault="001D5E60" w:rsidP="007A4A34">
      <w:pPr>
        <w:pStyle w:val="Ttulo1ae"/>
        <w:jc w:val="center"/>
      </w:pPr>
      <w:bookmarkStart w:id="98" w:name="_Toc45122335"/>
      <w:r w:rsidRPr="007A4A34">
        <w:lastRenderedPageBreak/>
        <w:t>ANEXO 2: MODELO GARANTÍA  AVAL</w:t>
      </w:r>
      <w:bookmarkEnd w:id="98"/>
      <w:r w:rsidRPr="007A4A34">
        <w:t xml:space="preserve"> </w:t>
      </w:r>
    </w:p>
    <w:p w14:paraId="4AD2C08C"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12319227" w14:textId="77777777" w:rsidR="001D5E60" w:rsidRPr="001D5E60" w:rsidRDefault="001D5E60" w:rsidP="001D5E60">
      <w:pPr>
        <w:spacing w:after="26" w:line="228" w:lineRule="auto"/>
        <w:ind w:left="435"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La entidad (razón social de la entidad de crédito o sociedad de garantía recíproca) </w:t>
      </w:r>
    </w:p>
    <w:p w14:paraId="12C0AD19" w14:textId="77777777" w:rsidR="001D5E60" w:rsidRPr="001D5E60" w:rsidRDefault="001D5E60" w:rsidP="001D5E60">
      <w:pPr>
        <w:spacing w:after="4" w:line="228" w:lineRule="auto"/>
        <w:ind w:left="435"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NIF ............................ con domicilio a efectos de notificaciones y requerimientos en .................................................... en la calle/plaza/avenida ............................................................. y en su nombre (nombre y apellidos de los Apoderados)................................................. con poderes suficientes para obligarle en este acto, según resulta de la verificación de la representación de la parte inferior de este documento, </w:t>
      </w:r>
    </w:p>
    <w:p w14:paraId="04BD6423" w14:textId="77777777" w:rsidR="001D5E60" w:rsidRPr="001D5E60" w:rsidRDefault="001D5E60" w:rsidP="001D5E60">
      <w:pPr>
        <w:spacing w:line="259" w:lineRule="auto"/>
        <w:ind w:left="193"/>
        <w:jc w:val="center"/>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70B75433" w14:textId="77777777" w:rsidR="001D5E60" w:rsidRPr="001D5E60" w:rsidRDefault="001D5E60" w:rsidP="001D5E60">
      <w:pPr>
        <w:spacing w:line="259" w:lineRule="auto"/>
        <w:ind w:left="139"/>
        <w:jc w:val="center"/>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AVALA </w:t>
      </w:r>
    </w:p>
    <w:p w14:paraId="44261F4A"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058B2FFB" w14:textId="77777777" w:rsidR="001D5E60" w:rsidRPr="001D5E60" w:rsidRDefault="001D5E60" w:rsidP="001D5E60">
      <w:pPr>
        <w:tabs>
          <w:tab w:val="center" w:pos="475"/>
          <w:tab w:val="center" w:pos="1052"/>
          <w:tab w:val="center" w:pos="1939"/>
          <w:tab w:val="center" w:pos="2846"/>
          <w:tab w:val="center" w:pos="3761"/>
          <w:tab w:val="center" w:pos="4681"/>
          <w:tab w:val="center" w:pos="5467"/>
          <w:tab w:val="center" w:pos="6439"/>
          <w:tab w:val="center" w:pos="7303"/>
          <w:tab w:val="right" w:pos="8696"/>
        </w:tabs>
        <w:spacing w:after="26" w:line="228" w:lineRule="auto"/>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ab/>
        <w:t xml:space="preserve">a </w:t>
      </w:r>
      <w:r w:rsidRPr="001D5E60">
        <w:rPr>
          <w:rFonts w:ascii="Arial Narrow" w:hAnsi="Arial Narrow" w:cs="Calibri"/>
          <w:color w:val="000000"/>
          <w:sz w:val="20"/>
          <w:szCs w:val="20"/>
          <w:lang w:eastAsia="es-ES"/>
        </w:rPr>
        <w:tab/>
        <w:t xml:space="preserve">: </w:t>
      </w:r>
      <w:r w:rsidRPr="001D5E60">
        <w:rPr>
          <w:rFonts w:ascii="Arial Narrow" w:hAnsi="Arial Narrow" w:cs="Calibri"/>
          <w:color w:val="000000"/>
          <w:sz w:val="20"/>
          <w:szCs w:val="20"/>
          <w:lang w:eastAsia="es-ES"/>
        </w:rPr>
        <w:tab/>
        <w:t xml:space="preserve">(nombre </w:t>
      </w:r>
      <w:r w:rsidRPr="001D5E60">
        <w:rPr>
          <w:rFonts w:ascii="Arial Narrow" w:hAnsi="Arial Narrow" w:cs="Calibri"/>
          <w:color w:val="000000"/>
          <w:sz w:val="20"/>
          <w:szCs w:val="20"/>
          <w:lang w:eastAsia="es-ES"/>
        </w:rPr>
        <w:tab/>
        <w:t xml:space="preserve">y </w:t>
      </w:r>
      <w:r w:rsidRPr="001D5E60">
        <w:rPr>
          <w:rFonts w:ascii="Arial Narrow" w:hAnsi="Arial Narrow" w:cs="Calibri"/>
          <w:color w:val="000000"/>
          <w:sz w:val="20"/>
          <w:szCs w:val="20"/>
          <w:lang w:eastAsia="es-ES"/>
        </w:rPr>
        <w:tab/>
        <w:t xml:space="preserve">apellidos </w:t>
      </w:r>
      <w:r w:rsidRPr="001D5E60">
        <w:rPr>
          <w:rFonts w:ascii="Arial Narrow" w:hAnsi="Arial Narrow" w:cs="Calibri"/>
          <w:color w:val="000000"/>
          <w:sz w:val="20"/>
          <w:szCs w:val="20"/>
          <w:lang w:eastAsia="es-ES"/>
        </w:rPr>
        <w:tab/>
        <w:t xml:space="preserve">o </w:t>
      </w:r>
      <w:r w:rsidRPr="001D5E60">
        <w:rPr>
          <w:rFonts w:ascii="Arial Narrow" w:hAnsi="Arial Narrow" w:cs="Calibri"/>
          <w:color w:val="000000"/>
          <w:sz w:val="20"/>
          <w:szCs w:val="20"/>
          <w:lang w:eastAsia="es-ES"/>
        </w:rPr>
        <w:tab/>
        <w:t xml:space="preserve">razón </w:t>
      </w:r>
      <w:r w:rsidRPr="001D5E60">
        <w:rPr>
          <w:rFonts w:ascii="Arial Narrow" w:hAnsi="Arial Narrow" w:cs="Calibri"/>
          <w:color w:val="000000"/>
          <w:sz w:val="20"/>
          <w:szCs w:val="20"/>
          <w:lang w:eastAsia="es-ES"/>
        </w:rPr>
        <w:tab/>
        <w:t xml:space="preserve">social </w:t>
      </w:r>
      <w:r w:rsidRPr="001D5E60">
        <w:rPr>
          <w:rFonts w:ascii="Arial Narrow" w:hAnsi="Arial Narrow" w:cs="Calibri"/>
          <w:color w:val="000000"/>
          <w:sz w:val="20"/>
          <w:szCs w:val="20"/>
          <w:lang w:eastAsia="es-ES"/>
        </w:rPr>
        <w:tab/>
        <w:t xml:space="preserve">del </w:t>
      </w:r>
      <w:r w:rsidRPr="001D5E60">
        <w:rPr>
          <w:rFonts w:ascii="Arial Narrow" w:hAnsi="Arial Narrow" w:cs="Calibri"/>
          <w:color w:val="000000"/>
          <w:sz w:val="20"/>
          <w:szCs w:val="20"/>
          <w:lang w:eastAsia="es-ES"/>
        </w:rPr>
        <w:tab/>
        <w:t xml:space="preserve">avalado) </w:t>
      </w:r>
    </w:p>
    <w:p w14:paraId="47BC5858" w14:textId="77777777" w:rsidR="001D5E60" w:rsidRPr="001D5E60" w:rsidRDefault="001D5E60" w:rsidP="001D5E60">
      <w:pPr>
        <w:spacing w:after="26" w:line="228" w:lineRule="auto"/>
        <w:ind w:left="435"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........................................................................................................NIF </w:t>
      </w:r>
    </w:p>
    <w:p w14:paraId="35FBA1F4" w14:textId="6818D8E0" w:rsidR="006734BF" w:rsidRPr="001D5E60" w:rsidRDefault="001D5E60" w:rsidP="00F33FFB">
      <w:pPr>
        <w:spacing w:after="4" w:line="228" w:lineRule="auto"/>
        <w:ind w:left="435"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en concepto de GARANTÍA DEFINITIVA para responder de las obligaciones derivadas del cumplimiento del contrato de ejecución de las obras relativas </w:t>
      </w:r>
      <w:r w:rsidR="00F33FFB">
        <w:rPr>
          <w:rFonts w:ascii="Arial Narrow" w:hAnsi="Arial Narrow" w:cs="Calibri"/>
          <w:color w:val="000000"/>
          <w:sz w:val="20"/>
          <w:szCs w:val="20"/>
          <w:lang w:eastAsia="es-ES"/>
        </w:rPr>
        <w:t>al</w:t>
      </w:r>
      <w:r w:rsidR="00F33FFB" w:rsidRPr="00F33FFB">
        <w:rPr>
          <w:rFonts w:ascii="Arial Narrow" w:hAnsi="Arial Narrow" w:cs="Calibri"/>
          <w:b/>
          <w:color w:val="000000"/>
          <w:sz w:val="20"/>
          <w:szCs w:val="20"/>
          <w:lang w:eastAsia="es-ES"/>
        </w:rPr>
        <w:t xml:space="preserve"> ASCENSOR URBANO Y ESCALERA EN EL ENTORNO DEL ALTO HORNO NÚMERO 1 EN SESTAO (BIZKAIA) PARA LA SOCIEDAD SESTAO BERRI 2010, SA</w:t>
      </w:r>
    </w:p>
    <w:p w14:paraId="1180DD98"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17C1BC6E" w14:textId="77777777" w:rsidR="001D5E60" w:rsidRPr="001D5E60" w:rsidRDefault="001D5E60" w:rsidP="00F76E77">
      <w:pPr>
        <w:numPr>
          <w:ilvl w:val="0"/>
          <w:numId w:val="20"/>
        </w:numPr>
        <w:spacing w:after="4" w:line="228" w:lineRule="auto"/>
        <w:ind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de las penalidades impuestas al Contratista en razón de la ejecución del contrato, en especial por demora en la ejecución, cuando no se hayan deducido de las certificaciones.  </w:t>
      </w:r>
    </w:p>
    <w:p w14:paraId="7E6681E1"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3D917E3D" w14:textId="77777777" w:rsidR="001D5E60" w:rsidRPr="001D5E60" w:rsidRDefault="001D5E60" w:rsidP="00F76E77">
      <w:pPr>
        <w:numPr>
          <w:ilvl w:val="0"/>
          <w:numId w:val="20"/>
        </w:numPr>
        <w:spacing w:after="4" w:line="228" w:lineRule="auto"/>
        <w:ind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de las obligaciones derivadas del contrato, en especial de los daños materiales causados por vicios o defectos; de los gastos originados a </w:t>
      </w:r>
      <w:r w:rsidR="009C2155">
        <w:rPr>
          <w:rFonts w:ascii="Arial Narrow" w:hAnsi="Arial Narrow" w:cs="Calibri"/>
          <w:color w:val="000000"/>
          <w:sz w:val="20"/>
          <w:szCs w:val="20"/>
          <w:lang w:eastAsia="es-ES"/>
        </w:rPr>
        <w:t xml:space="preserve">SESTAO BERRI 2010, S.A. </w:t>
      </w:r>
      <w:r w:rsidRPr="001D5E60">
        <w:rPr>
          <w:rFonts w:ascii="Arial Narrow" w:hAnsi="Arial Narrow" w:cs="Calibri"/>
          <w:color w:val="000000"/>
          <w:sz w:val="20"/>
          <w:szCs w:val="20"/>
          <w:lang w:eastAsia="es-ES"/>
        </w:rPr>
        <w:t xml:space="preserve"> por demora del contratista en el cumplimiento de sus obligaciones y de los daños y perjuicios ocasionados con motivo de la ejecución del contrato o en el supuesto de incumplimiento del mismo. </w:t>
      </w:r>
    </w:p>
    <w:p w14:paraId="11A4BA69"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77901639" w14:textId="77777777" w:rsidR="001D5E60" w:rsidRPr="001D5E60" w:rsidRDefault="001D5E60" w:rsidP="00F76E77">
      <w:pPr>
        <w:numPr>
          <w:ilvl w:val="0"/>
          <w:numId w:val="20"/>
        </w:numPr>
        <w:spacing w:after="4" w:line="228" w:lineRule="auto"/>
        <w:ind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del reparamiento de los daños y perjuicios que el Contratista ocasiona a </w:t>
      </w:r>
      <w:r w:rsidR="009C2155">
        <w:rPr>
          <w:rFonts w:ascii="Arial Narrow" w:hAnsi="Arial Narrow" w:cs="Calibri"/>
          <w:color w:val="000000"/>
          <w:sz w:val="20"/>
          <w:szCs w:val="20"/>
          <w:lang w:eastAsia="es-ES"/>
        </w:rPr>
        <w:t xml:space="preserve">SESTAO BERRI 2010, S.A. </w:t>
      </w:r>
      <w:r w:rsidRPr="001D5E60">
        <w:rPr>
          <w:rFonts w:ascii="Arial Narrow" w:hAnsi="Arial Narrow" w:cs="Calibri"/>
          <w:color w:val="000000"/>
          <w:sz w:val="20"/>
          <w:szCs w:val="20"/>
          <w:lang w:eastAsia="es-ES"/>
        </w:rPr>
        <w:t xml:space="preserve"> por cualquier motivo. </w:t>
      </w:r>
    </w:p>
    <w:p w14:paraId="6DB17EDE"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4D5CF5B8" w14:textId="77777777" w:rsidR="001D5E60" w:rsidRPr="001D5E60" w:rsidRDefault="001D5E60" w:rsidP="00F76E77">
      <w:pPr>
        <w:numPr>
          <w:ilvl w:val="0"/>
          <w:numId w:val="20"/>
        </w:numPr>
        <w:spacing w:after="4" w:line="228" w:lineRule="auto"/>
        <w:ind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de la incautación en los casos de resolución del contrato de acuerdo con lo establecido en este Pliego. </w:t>
      </w:r>
    </w:p>
    <w:p w14:paraId="024B836B"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25FD3EBE" w14:textId="77777777" w:rsidR="001D5E60" w:rsidRPr="001D5E60" w:rsidRDefault="001D5E60" w:rsidP="00F76E77">
      <w:pPr>
        <w:numPr>
          <w:ilvl w:val="0"/>
          <w:numId w:val="20"/>
        </w:numPr>
        <w:spacing w:after="4" w:line="228" w:lineRule="auto"/>
        <w:ind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de los daños a terceros ocasionados por el Contratista o subcontratistas, en caso de no cobertura de la póliza que se contrate. </w:t>
      </w:r>
    </w:p>
    <w:p w14:paraId="7F5CD291"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270709D3" w14:textId="77777777" w:rsidR="001D5E60" w:rsidRPr="001D5E60" w:rsidRDefault="001D5E60" w:rsidP="001D5E60">
      <w:pPr>
        <w:spacing w:after="4" w:line="228" w:lineRule="auto"/>
        <w:ind w:left="435"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por importe de: (en letra)………………………………………………………………… ..................................................................................................................euros (en cifra).............................………. </w:t>
      </w:r>
    </w:p>
    <w:p w14:paraId="5410B4F3"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1FFAAB31" w14:textId="77777777" w:rsidR="001D5E60" w:rsidRPr="001D5E60" w:rsidRDefault="001D5E60" w:rsidP="001D5E60">
      <w:pPr>
        <w:spacing w:after="4" w:line="228" w:lineRule="auto"/>
        <w:ind w:left="435"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Este aval permanecerá vigente hasta que </w:t>
      </w:r>
      <w:r w:rsidR="009C2155">
        <w:rPr>
          <w:rFonts w:ascii="Arial Narrow" w:hAnsi="Arial Narrow" w:cs="Calibri"/>
          <w:color w:val="000000"/>
          <w:sz w:val="20"/>
          <w:szCs w:val="20"/>
          <w:lang w:eastAsia="es-ES"/>
        </w:rPr>
        <w:t xml:space="preserve">SESTAO BERRI 2010, S.A. </w:t>
      </w:r>
      <w:r w:rsidRPr="001D5E60">
        <w:rPr>
          <w:rFonts w:ascii="Arial Narrow" w:hAnsi="Arial Narrow" w:cs="Calibri"/>
          <w:color w:val="000000"/>
          <w:sz w:val="20"/>
          <w:szCs w:val="20"/>
          <w:lang w:eastAsia="es-ES"/>
        </w:rPr>
        <w:t xml:space="preserve"> de Concertación de la Unidad de Ejecución  decida expresamente declarar la extinción de la obligación garantizada y la cancelación del aval. El aval se otorga solidariamente respecto al obligado principal, con renuncia expresa al beneficio de excusión y con compromiso de pago al primer requerimiento de la citada </w:t>
      </w:r>
      <w:r w:rsidR="006E72F6">
        <w:rPr>
          <w:rFonts w:ascii="Arial Narrow" w:hAnsi="Arial Narrow" w:cs="Calibri"/>
          <w:color w:val="000000"/>
          <w:sz w:val="20"/>
          <w:szCs w:val="20"/>
          <w:lang w:eastAsia="es-ES"/>
        </w:rPr>
        <w:t>SESTAO BERRI 2010, S.A.</w:t>
      </w:r>
      <w:r w:rsidRPr="001D5E60">
        <w:rPr>
          <w:rFonts w:ascii="Arial Narrow" w:hAnsi="Arial Narrow" w:cs="Calibri"/>
          <w:color w:val="000000"/>
          <w:sz w:val="20"/>
          <w:szCs w:val="20"/>
          <w:lang w:eastAsia="es-ES"/>
        </w:rPr>
        <w:t xml:space="preserve">  </w:t>
      </w:r>
    </w:p>
    <w:p w14:paraId="6E863344"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2D69A7F2" w14:textId="77777777" w:rsidR="001D5E60" w:rsidRPr="001D5E60" w:rsidRDefault="001D5E60" w:rsidP="001D5E60">
      <w:pPr>
        <w:spacing w:line="259" w:lineRule="auto"/>
        <w:ind w:left="435" w:hanging="10"/>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..(lugar y fecha)……………………………………………………………………………. </w:t>
      </w:r>
    </w:p>
    <w:p w14:paraId="495CCCA6" w14:textId="77777777" w:rsidR="001D5E60" w:rsidRPr="001D5E60" w:rsidRDefault="001D5E60" w:rsidP="001D5E60">
      <w:pPr>
        <w:spacing w:line="259" w:lineRule="auto"/>
        <w:ind w:left="435" w:hanging="10"/>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..............................................(razón social de la entidad)…………………….. </w:t>
      </w:r>
    </w:p>
    <w:p w14:paraId="0823DF10" w14:textId="77777777" w:rsidR="001D5E60" w:rsidRPr="001D5E60" w:rsidRDefault="001D5E60" w:rsidP="001D5E60">
      <w:pPr>
        <w:spacing w:line="259" w:lineRule="auto"/>
        <w:ind w:left="435" w:hanging="10"/>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….................................(firma de los apoderados) </w:t>
      </w:r>
    </w:p>
    <w:p w14:paraId="63312BB9" w14:textId="77777777" w:rsidR="001D5E60" w:rsidRPr="001D5E60" w:rsidRDefault="001D5E60" w:rsidP="001D5E60">
      <w:pPr>
        <w:spacing w:line="259" w:lineRule="auto"/>
        <w:ind w:left="425"/>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706739E9"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eastAsia="Times New Roman" w:hAnsi="Arial Narrow"/>
          <w:color w:val="000000"/>
          <w:sz w:val="20"/>
          <w:szCs w:val="20"/>
          <w:lang w:eastAsia="es-ES"/>
        </w:rPr>
        <w:t xml:space="preserve"> </w:t>
      </w:r>
      <w:r w:rsidRPr="001D5E60">
        <w:rPr>
          <w:rFonts w:ascii="Arial Narrow" w:eastAsia="Times New Roman" w:hAnsi="Arial Narrow"/>
          <w:color w:val="000000"/>
          <w:sz w:val="20"/>
          <w:szCs w:val="20"/>
          <w:lang w:eastAsia="es-ES"/>
        </w:rPr>
        <w:tab/>
      </w:r>
      <w:r w:rsidRPr="001D5E60">
        <w:rPr>
          <w:rFonts w:ascii="Arial Narrow" w:hAnsi="Arial Narrow" w:cs="Calibri"/>
          <w:color w:val="000000"/>
          <w:sz w:val="20"/>
          <w:szCs w:val="20"/>
          <w:lang w:eastAsia="es-ES"/>
        </w:rPr>
        <w:t xml:space="preserve"> </w:t>
      </w:r>
    </w:p>
    <w:p w14:paraId="43259A74" w14:textId="77777777" w:rsidR="001D5E60" w:rsidRPr="001D5E60" w:rsidRDefault="001D5E60" w:rsidP="001D5E60">
      <w:pPr>
        <w:spacing w:after="160" w:line="259" w:lineRule="auto"/>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br w:type="page"/>
      </w:r>
    </w:p>
    <w:p w14:paraId="14A322E5" w14:textId="77777777" w:rsidR="001D5E60" w:rsidRPr="007A4A34" w:rsidRDefault="001D5E60" w:rsidP="007A4A34">
      <w:pPr>
        <w:pStyle w:val="Ttulo1ae"/>
        <w:jc w:val="center"/>
      </w:pPr>
      <w:bookmarkStart w:id="99" w:name="_Toc45122336"/>
      <w:r w:rsidRPr="007A4A34">
        <w:lastRenderedPageBreak/>
        <w:t>ANEXO 3: MODELO GARANTÍA MEDIANTE CERTIFICADO DE SEGURO DE CAUCIÓN</w:t>
      </w:r>
      <w:bookmarkEnd w:id="99"/>
      <w:r w:rsidRPr="007A4A34">
        <w:t xml:space="preserve"> </w:t>
      </w:r>
    </w:p>
    <w:p w14:paraId="517E5AFF"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7775BE20" w14:textId="77777777" w:rsidR="001D5E60" w:rsidRPr="001D5E60" w:rsidRDefault="001D5E60" w:rsidP="006734BF">
      <w:pPr>
        <w:spacing w:line="259" w:lineRule="auto"/>
        <w:ind w:left="137"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Certificado número………………………….. </w:t>
      </w:r>
    </w:p>
    <w:p w14:paraId="7B0BDB7D" w14:textId="77777777" w:rsidR="001D5E60" w:rsidRPr="001D5E60" w:rsidRDefault="001D5E60" w:rsidP="006734BF">
      <w:pPr>
        <w:spacing w:after="1" w:line="229" w:lineRule="auto"/>
        <w:ind w:left="142" w:right="59"/>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La entidad aseguradora (1)………………………....…………..en adelante asegurador, con domicilio (a efectos de notificaciones y requerimientos) en ………………., calle……..………………,  y CIF…………………debidamente representado por D. (2)…………………..........................., con poderes suficientes para obligarle en este acto, según resulta de la verificación de la representación de la parte inferior de este documento </w:t>
      </w:r>
    </w:p>
    <w:p w14:paraId="10F05302" w14:textId="77777777" w:rsidR="001D5E60" w:rsidRPr="001D5E60" w:rsidRDefault="001D5E60" w:rsidP="006734BF">
      <w:pPr>
        <w:spacing w:line="259" w:lineRule="auto"/>
        <w:ind w:left="142"/>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6EAD2C4B" w14:textId="77777777" w:rsidR="001D5E60" w:rsidRPr="001D5E60" w:rsidRDefault="001D5E60" w:rsidP="006734BF">
      <w:pPr>
        <w:spacing w:line="259" w:lineRule="auto"/>
        <w:ind w:left="382" w:right="287"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ASEGURA </w:t>
      </w:r>
    </w:p>
    <w:p w14:paraId="04893EC6" w14:textId="77777777" w:rsidR="001D5E60" w:rsidRPr="001D5E60" w:rsidRDefault="001D5E60" w:rsidP="006734BF">
      <w:pPr>
        <w:spacing w:line="259" w:lineRule="auto"/>
        <w:ind w:left="142"/>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2039D96B" w14:textId="77777777" w:rsidR="001D5E60" w:rsidRPr="001D5E60" w:rsidRDefault="001D5E60" w:rsidP="006734BF">
      <w:pPr>
        <w:spacing w:line="259" w:lineRule="auto"/>
        <w:ind w:left="137"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A (3) ………………………..………………......, NIF/CIF………...………………, en concepto de tomador de seguro, ante </w:t>
      </w:r>
    </w:p>
    <w:p w14:paraId="6656AD25" w14:textId="77777777" w:rsidR="001D5E60" w:rsidRPr="001D5E60" w:rsidRDefault="001D5E60" w:rsidP="006734BF">
      <w:pPr>
        <w:spacing w:line="259" w:lineRule="auto"/>
        <w:ind w:left="137"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(4)………….…………………………………………………………….…………, </w:t>
      </w:r>
      <w:r w:rsidRPr="001D5E60">
        <w:rPr>
          <w:rFonts w:ascii="Arial Narrow" w:hAnsi="Arial Narrow" w:cs="Calibri"/>
          <w:color w:val="000000"/>
          <w:sz w:val="20"/>
          <w:szCs w:val="20"/>
          <w:lang w:eastAsia="es-ES"/>
        </w:rPr>
        <w:tab/>
        <w:t xml:space="preserve">en </w:t>
      </w:r>
      <w:r w:rsidRPr="001D5E60">
        <w:rPr>
          <w:rFonts w:ascii="Arial Narrow" w:hAnsi="Arial Narrow" w:cs="Calibri"/>
          <w:color w:val="000000"/>
          <w:sz w:val="20"/>
          <w:szCs w:val="20"/>
          <w:lang w:eastAsia="es-ES"/>
        </w:rPr>
        <w:tab/>
        <w:t xml:space="preserve">adelante asegurado, hasta el importe de (5)………………...…………………………………, (en cifra y letra)……………..Euros, en los términos y condiciones establecidos en la Ley de Contratos del Sector Público, normativa de desarrollo y pliego de cláusulas administrativas particulares por la que se rige el contrato (6)……………………., en concepto de garantía definitiva para responder de las obligaciones, penalidades y demás gastos que se puedan derivar conforme a las normas y demás condiciones administrativas precitadas frente al asegurado. </w:t>
      </w:r>
    </w:p>
    <w:p w14:paraId="263D4507" w14:textId="77777777" w:rsidR="001D5E60" w:rsidRPr="001D5E60" w:rsidRDefault="001D5E60" w:rsidP="006734BF">
      <w:pPr>
        <w:spacing w:line="259" w:lineRule="auto"/>
        <w:ind w:left="142"/>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178DD631" w14:textId="77777777" w:rsidR="001D5E60" w:rsidRPr="001D5E60" w:rsidRDefault="001D5E60" w:rsidP="006734BF">
      <w:pPr>
        <w:spacing w:after="4" w:line="228" w:lineRule="auto"/>
        <w:ind w:left="137"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El asegurador declara, bajo su responsabilidad, que cumple los requisitos exigidos en el art. 57.1 del Reglamento General de la Ley de Contratos de las Administraciones Públicas. </w:t>
      </w:r>
    </w:p>
    <w:p w14:paraId="375ED591" w14:textId="77777777" w:rsidR="001D5E60" w:rsidRPr="001D5E60" w:rsidRDefault="001D5E60" w:rsidP="006734BF">
      <w:pPr>
        <w:spacing w:line="259" w:lineRule="auto"/>
        <w:ind w:left="142"/>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4C33E541" w14:textId="77777777" w:rsidR="001D5E60" w:rsidRPr="001D5E60" w:rsidRDefault="001D5E60" w:rsidP="006734BF">
      <w:pPr>
        <w:spacing w:after="4" w:line="228" w:lineRule="auto"/>
        <w:ind w:left="137"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 </w:t>
      </w:r>
    </w:p>
    <w:p w14:paraId="7DEED6AF" w14:textId="77777777" w:rsidR="001D5E60" w:rsidRPr="001D5E60" w:rsidRDefault="001D5E60" w:rsidP="006734BF">
      <w:pPr>
        <w:spacing w:line="259" w:lineRule="auto"/>
        <w:ind w:left="142"/>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4EAF033D" w14:textId="77777777" w:rsidR="001D5E60" w:rsidRPr="001D5E60" w:rsidRDefault="001D5E60" w:rsidP="006734BF">
      <w:pPr>
        <w:spacing w:after="4" w:line="228" w:lineRule="auto"/>
        <w:ind w:left="137"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El asegurador no podrá oponer al asegurado las excepciones que puedan corresponderle contra el tomador del seguro. </w:t>
      </w:r>
    </w:p>
    <w:p w14:paraId="2B1C2B2E" w14:textId="77777777" w:rsidR="001D5E60" w:rsidRPr="001D5E60" w:rsidRDefault="001D5E60" w:rsidP="006734BF">
      <w:pPr>
        <w:spacing w:line="259" w:lineRule="auto"/>
        <w:ind w:left="142"/>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72B14C63" w14:textId="77777777" w:rsidR="001D5E60" w:rsidRPr="001D5E60" w:rsidRDefault="001D5E60" w:rsidP="006734BF">
      <w:pPr>
        <w:spacing w:after="4" w:line="228" w:lineRule="auto"/>
        <w:ind w:left="137"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El asegurador asume el compromiso de indemnizar al asegurado al primer requerimiento de </w:t>
      </w:r>
      <w:r w:rsidR="009C2155">
        <w:rPr>
          <w:rFonts w:ascii="Arial Narrow" w:hAnsi="Arial Narrow" w:cs="Calibri"/>
          <w:color w:val="000000"/>
          <w:sz w:val="20"/>
          <w:szCs w:val="20"/>
          <w:lang w:eastAsia="es-ES"/>
        </w:rPr>
        <w:t>SESTAO BERRI 2010, S.A</w:t>
      </w:r>
      <w:r w:rsidRPr="001D5E60">
        <w:rPr>
          <w:rFonts w:ascii="Arial Narrow" w:hAnsi="Arial Narrow" w:cs="Calibri"/>
          <w:color w:val="000000"/>
          <w:sz w:val="20"/>
          <w:szCs w:val="20"/>
          <w:lang w:eastAsia="es-ES"/>
        </w:rPr>
        <w:t xml:space="preserve">, en los términos establecidos en la Ley de Contratos del Sector Público y normas de desarrollo. </w:t>
      </w:r>
    </w:p>
    <w:p w14:paraId="16CC7983" w14:textId="77777777" w:rsidR="001D5E60" w:rsidRPr="001D5E60" w:rsidRDefault="001D5E60" w:rsidP="006734BF">
      <w:pPr>
        <w:spacing w:line="259" w:lineRule="auto"/>
        <w:ind w:left="142"/>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3D5E60B2" w14:textId="77777777" w:rsidR="001D5E60" w:rsidRPr="001D5E60" w:rsidRDefault="001D5E60" w:rsidP="006734BF">
      <w:pPr>
        <w:spacing w:after="4" w:line="228" w:lineRule="auto"/>
        <w:ind w:left="137"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El presente seguro de caución estará en vigor hasta que (7)……….………., o quien en su nombre sea habilitado legalmente para ello, autorice su cancelación o devolución, de acuerdo con lo establecido en la Ley de Contratos del Sector Público y legislación complementaria. </w:t>
      </w:r>
    </w:p>
    <w:p w14:paraId="68B058CA" w14:textId="77777777" w:rsidR="001D5E60" w:rsidRPr="001D5E60" w:rsidRDefault="001D5E60" w:rsidP="006734BF">
      <w:pPr>
        <w:spacing w:line="259" w:lineRule="auto"/>
        <w:ind w:left="142"/>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504B2C33" w14:textId="77777777" w:rsidR="001D5E60" w:rsidRPr="001D5E60" w:rsidRDefault="001D5E60" w:rsidP="006734BF">
      <w:pPr>
        <w:spacing w:line="259" w:lineRule="auto"/>
        <w:ind w:left="137"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En………………………., a……………………de……………….de……….. </w:t>
      </w:r>
    </w:p>
    <w:p w14:paraId="6EEB932A" w14:textId="77777777" w:rsidR="001D5E60" w:rsidRPr="001D5E60" w:rsidRDefault="001D5E60" w:rsidP="006734BF">
      <w:pPr>
        <w:spacing w:line="259" w:lineRule="auto"/>
        <w:ind w:left="142"/>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5E79AF03" w14:textId="77777777" w:rsidR="001D5E60" w:rsidRPr="001D5E60" w:rsidRDefault="001D5E60" w:rsidP="006734BF">
      <w:pPr>
        <w:spacing w:after="26" w:line="228" w:lineRule="auto"/>
        <w:ind w:left="137"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Firma: </w:t>
      </w:r>
    </w:p>
    <w:p w14:paraId="7D3BF08F" w14:textId="77777777" w:rsidR="001D5E60" w:rsidRPr="001D5E60" w:rsidRDefault="001D5E60" w:rsidP="006734BF">
      <w:pPr>
        <w:spacing w:after="26" w:line="228" w:lineRule="auto"/>
        <w:ind w:left="137"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Asegurador </w:t>
      </w:r>
    </w:p>
    <w:p w14:paraId="7F88A26B" w14:textId="77777777" w:rsidR="001D5E60" w:rsidRPr="001D5E60" w:rsidRDefault="001D5E60" w:rsidP="006734BF">
      <w:pPr>
        <w:spacing w:line="259" w:lineRule="auto"/>
        <w:ind w:left="142"/>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r w:rsidRPr="001D5E60">
        <w:rPr>
          <w:rFonts w:ascii="Arial Narrow" w:hAnsi="Arial Narrow" w:cs="Calibri"/>
          <w:color w:val="000000"/>
          <w:sz w:val="20"/>
          <w:szCs w:val="20"/>
          <w:lang w:eastAsia="es-ES"/>
        </w:rPr>
        <w:tab/>
        <w:t xml:space="preserve"> </w:t>
      </w:r>
    </w:p>
    <w:p w14:paraId="37CBE878" w14:textId="77777777" w:rsidR="001D5E60" w:rsidRPr="001D5E60" w:rsidRDefault="001D5E60" w:rsidP="006734BF">
      <w:pPr>
        <w:spacing w:line="259" w:lineRule="auto"/>
        <w:ind w:left="142"/>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24A21857" w14:textId="77777777" w:rsidR="001D5E60" w:rsidRPr="001D5E60" w:rsidRDefault="001D5E60" w:rsidP="006734BF">
      <w:pPr>
        <w:spacing w:after="26" w:line="228" w:lineRule="auto"/>
        <w:ind w:left="137"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Instrucciones para la cumplimentación del modelo: </w:t>
      </w:r>
    </w:p>
    <w:p w14:paraId="798C85C9" w14:textId="77777777" w:rsidR="001D5E60" w:rsidRPr="001D5E60" w:rsidRDefault="001D5E60" w:rsidP="006734BF">
      <w:pPr>
        <w:numPr>
          <w:ilvl w:val="0"/>
          <w:numId w:val="21"/>
        </w:numPr>
        <w:spacing w:after="26" w:line="228" w:lineRule="auto"/>
        <w:ind w:right="48" w:hanging="299"/>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Se expresará la razón social completa de la entidad aseguradora. </w:t>
      </w:r>
    </w:p>
    <w:p w14:paraId="1EF57B77" w14:textId="77777777" w:rsidR="001D5E60" w:rsidRPr="001D5E60" w:rsidRDefault="001D5E60" w:rsidP="006734BF">
      <w:pPr>
        <w:numPr>
          <w:ilvl w:val="0"/>
          <w:numId w:val="21"/>
        </w:numPr>
        <w:spacing w:after="26" w:line="228" w:lineRule="auto"/>
        <w:ind w:right="48" w:hanging="299"/>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Nombre y apellidos del apoderado/s </w:t>
      </w:r>
    </w:p>
    <w:p w14:paraId="4A8E390E" w14:textId="77777777" w:rsidR="001D5E60" w:rsidRPr="001D5E60" w:rsidRDefault="001D5E60" w:rsidP="006734BF">
      <w:pPr>
        <w:numPr>
          <w:ilvl w:val="0"/>
          <w:numId w:val="21"/>
        </w:numPr>
        <w:spacing w:after="26" w:line="228" w:lineRule="auto"/>
        <w:ind w:right="48" w:hanging="299"/>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Nombre y apellidos/razón social del tomador del seguro. </w:t>
      </w:r>
    </w:p>
    <w:p w14:paraId="4D2FAA19" w14:textId="77777777" w:rsidR="001D5E60" w:rsidRPr="001D5E60" w:rsidRDefault="001D5E60" w:rsidP="006734BF">
      <w:pPr>
        <w:numPr>
          <w:ilvl w:val="0"/>
          <w:numId w:val="21"/>
        </w:numPr>
        <w:spacing w:after="26" w:line="228" w:lineRule="auto"/>
        <w:ind w:right="48" w:hanging="299"/>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Órgano de contratación. </w:t>
      </w:r>
    </w:p>
    <w:p w14:paraId="389D5D05" w14:textId="77777777" w:rsidR="001D5E60" w:rsidRPr="001D5E60" w:rsidRDefault="001D5E60" w:rsidP="006734BF">
      <w:pPr>
        <w:numPr>
          <w:ilvl w:val="0"/>
          <w:numId w:val="21"/>
        </w:numPr>
        <w:spacing w:after="26" w:line="228" w:lineRule="auto"/>
        <w:ind w:right="48" w:hanging="299"/>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Importe por el que se constituye el seguro. </w:t>
      </w:r>
    </w:p>
    <w:p w14:paraId="08065DCA" w14:textId="77777777" w:rsidR="001D5E60" w:rsidRPr="001D5E60" w:rsidRDefault="001D5E60" w:rsidP="006734BF">
      <w:pPr>
        <w:numPr>
          <w:ilvl w:val="0"/>
          <w:numId w:val="21"/>
        </w:numPr>
        <w:spacing w:after="4" w:line="259" w:lineRule="auto"/>
        <w:ind w:right="48" w:hanging="299"/>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Identificar individualmente de manera suficiente (naturaleza, clase,…..) el contrato en virtud del cual se presta la caución, con indicación de las posibles prórrogas previstas en el contrato. </w:t>
      </w:r>
    </w:p>
    <w:p w14:paraId="7748C11B" w14:textId="77777777" w:rsidR="001D5E60" w:rsidRPr="001D5E60" w:rsidRDefault="001D5E60" w:rsidP="006734BF">
      <w:pPr>
        <w:numPr>
          <w:ilvl w:val="0"/>
          <w:numId w:val="21"/>
        </w:numPr>
        <w:spacing w:after="4" w:line="228" w:lineRule="auto"/>
        <w:ind w:right="48" w:hanging="299"/>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Autoridad a cuya disposición se constituye la garantía. </w:t>
      </w:r>
      <w:r w:rsidRPr="001D5E60">
        <w:rPr>
          <w:rFonts w:ascii="Arial Narrow" w:eastAsia="Times New Roman" w:hAnsi="Arial Narrow"/>
          <w:color w:val="000000"/>
          <w:sz w:val="20"/>
          <w:szCs w:val="20"/>
          <w:lang w:eastAsia="es-ES"/>
        </w:rPr>
        <w:t xml:space="preserve"> </w:t>
      </w:r>
      <w:r w:rsidRPr="001D5E60">
        <w:rPr>
          <w:rFonts w:ascii="Arial Narrow" w:eastAsia="Times New Roman" w:hAnsi="Arial Narrow"/>
          <w:color w:val="000000"/>
          <w:sz w:val="20"/>
          <w:szCs w:val="20"/>
          <w:lang w:eastAsia="es-ES"/>
        </w:rPr>
        <w:tab/>
      </w:r>
      <w:r w:rsidRPr="001D5E60">
        <w:rPr>
          <w:rFonts w:ascii="Arial Narrow" w:hAnsi="Arial Narrow" w:cs="Calibri"/>
          <w:color w:val="000000"/>
          <w:sz w:val="20"/>
          <w:szCs w:val="20"/>
          <w:lang w:eastAsia="es-ES"/>
        </w:rPr>
        <w:t xml:space="preserve"> </w:t>
      </w:r>
    </w:p>
    <w:p w14:paraId="3D2527E3" w14:textId="77777777" w:rsidR="001D5E60" w:rsidRPr="001D5E60" w:rsidRDefault="001D5E60" w:rsidP="006734BF">
      <w:pPr>
        <w:spacing w:after="401" w:line="259" w:lineRule="auto"/>
        <w:ind w:left="142"/>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55780BB3" w14:textId="77777777" w:rsidR="001D5E60" w:rsidRPr="001D5E60" w:rsidRDefault="001D5E60" w:rsidP="001D5E60">
      <w:pPr>
        <w:spacing w:after="160" w:line="259" w:lineRule="auto"/>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br w:type="page"/>
      </w:r>
    </w:p>
    <w:p w14:paraId="7965C2DE" w14:textId="77777777" w:rsidR="001D5E60" w:rsidRPr="007A4A34" w:rsidRDefault="001D5E60" w:rsidP="007A4A34">
      <w:pPr>
        <w:pStyle w:val="Ttulo1ae"/>
        <w:jc w:val="center"/>
      </w:pPr>
      <w:bookmarkStart w:id="100" w:name="_Toc45122337"/>
      <w:r w:rsidRPr="007A4A34">
        <w:lastRenderedPageBreak/>
        <w:t>ANEXO 4: MODELO DE DECLARACIÓN RESPONSABLE RELATIVA A NO ESTAR INCURSOS EN</w:t>
      </w:r>
      <w:bookmarkEnd w:id="100"/>
    </w:p>
    <w:p w14:paraId="4FF1AD9E" w14:textId="77777777" w:rsidR="001D5E60" w:rsidRPr="007A4A34" w:rsidRDefault="001D5E60" w:rsidP="007A4A34">
      <w:pPr>
        <w:pStyle w:val="Ttulo1ae"/>
        <w:jc w:val="center"/>
      </w:pPr>
      <w:bookmarkStart w:id="101" w:name="_Toc45122338"/>
      <w:r w:rsidRPr="007A4A34">
        <w:t>PROHIBICIONES E INCOMPATIBILIDADES PARA CONTRATAR CON EL SECTOR PÚBLICO</w:t>
      </w:r>
      <w:bookmarkEnd w:id="101"/>
    </w:p>
    <w:p w14:paraId="059E60B1"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27F0150F" w14:textId="77777777" w:rsidR="001D5E60" w:rsidRPr="001D5E60" w:rsidRDefault="001D5E60" w:rsidP="001D5E60">
      <w:pPr>
        <w:spacing w:line="259" w:lineRule="auto"/>
        <w:ind w:left="137" w:hanging="10"/>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D./Dña ……………………………………………………, con DNI/NIE …………..……… en nombre propio o en representación de la empresa ……………………..…………………, con CIF nº </w:t>
      </w:r>
    </w:p>
    <w:p w14:paraId="4064A11D" w14:textId="77777777" w:rsidR="001D5E60" w:rsidRPr="001D5E60" w:rsidRDefault="001D5E60" w:rsidP="001D5E60">
      <w:pPr>
        <w:spacing w:line="259" w:lineRule="auto"/>
        <w:ind w:left="137" w:hanging="10"/>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en calidad de ………………………...…………………....……… </w:t>
      </w:r>
    </w:p>
    <w:p w14:paraId="6F85A601"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753E77B6"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78836AFD" w14:textId="77777777" w:rsidR="001D5E60" w:rsidRPr="001D5E60" w:rsidRDefault="001D5E60" w:rsidP="001D5E60">
      <w:pPr>
        <w:spacing w:after="26" w:line="228" w:lineRule="auto"/>
        <w:ind w:left="137"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DECLARA: </w:t>
      </w:r>
    </w:p>
    <w:p w14:paraId="64AC5F13"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43C83CC9" w14:textId="77777777" w:rsidR="001D5E60" w:rsidRPr="001D5E60" w:rsidRDefault="001D5E60" w:rsidP="001D5E60">
      <w:pPr>
        <w:spacing w:after="4" w:line="228" w:lineRule="auto"/>
        <w:ind w:left="137"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I.- Que la citada sociedad, sus administradores y representantes legales, así como el firmante, no se hallan comprendidos en ninguna de las prohibiciones e incompatibilidades para contratar señaladas en el artículo 71 de la Ley de Contratos del Sector Público, en los términos y condiciones previstos en la misma. </w:t>
      </w:r>
    </w:p>
    <w:p w14:paraId="73D0BF89"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2A50E6C7"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7CB22B71"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5A39955F" w14:textId="77777777" w:rsidR="001D5E60" w:rsidRPr="001D5E60" w:rsidRDefault="001D5E60" w:rsidP="001D5E60">
      <w:pPr>
        <w:spacing w:line="259" w:lineRule="auto"/>
        <w:ind w:left="1568" w:hanging="10"/>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En ……………………………………, a …….. de …………………….. de ….. </w:t>
      </w:r>
    </w:p>
    <w:p w14:paraId="6E243926" w14:textId="77777777" w:rsidR="001D5E60" w:rsidRPr="001D5E60" w:rsidRDefault="001D5E60" w:rsidP="001D5E60">
      <w:pPr>
        <w:spacing w:line="259" w:lineRule="auto"/>
        <w:ind w:left="1558"/>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7EB14643" w14:textId="77777777" w:rsidR="001D5E60" w:rsidRPr="001D5E60" w:rsidRDefault="001D5E60" w:rsidP="001D5E60">
      <w:pPr>
        <w:spacing w:line="259" w:lineRule="auto"/>
        <w:ind w:left="1558"/>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71E16210" w14:textId="77777777" w:rsidR="001D5E60" w:rsidRPr="001D5E60" w:rsidRDefault="001D5E60" w:rsidP="001D5E60">
      <w:pPr>
        <w:spacing w:line="259" w:lineRule="auto"/>
        <w:ind w:left="1558"/>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6E7BE50A" w14:textId="77777777" w:rsidR="001D5E60" w:rsidRPr="001D5E60" w:rsidRDefault="001D5E60" w:rsidP="001D5E60">
      <w:pPr>
        <w:spacing w:line="259" w:lineRule="auto"/>
        <w:ind w:left="1558"/>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220E99C2" w14:textId="77777777" w:rsidR="001D5E60" w:rsidRPr="001D5E60" w:rsidRDefault="001D5E60" w:rsidP="001D5E60">
      <w:pPr>
        <w:spacing w:after="26" w:line="228" w:lineRule="auto"/>
        <w:ind w:left="1568"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Fdo.: </w:t>
      </w:r>
      <w:r w:rsidRPr="001D5E60">
        <w:rPr>
          <w:rFonts w:ascii="Arial Narrow" w:hAnsi="Arial Narrow" w:cs="Calibri"/>
          <w:color w:val="000000"/>
          <w:sz w:val="20"/>
          <w:szCs w:val="20"/>
          <w:lang w:eastAsia="es-ES"/>
        </w:rPr>
        <w:br w:type="page"/>
      </w:r>
    </w:p>
    <w:p w14:paraId="252D7B53" w14:textId="77777777" w:rsidR="001D5E60" w:rsidRPr="007A4A34" w:rsidRDefault="001D5E60" w:rsidP="007A4A34">
      <w:pPr>
        <w:pStyle w:val="Ttulo1ae"/>
        <w:jc w:val="center"/>
      </w:pPr>
      <w:bookmarkStart w:id="102" w:name="_Toc45122339"/>
      <w:r w:rsidRPr="007A4A34">
        <w:lastRenderedPageBreak/>
        <w:t>ANEXO 5: MODELO DE DECLARACIÓN RESPONSABLE DE VIGENCIA DE LOS DATOS ANOTADOS</w:t>
      </w:r>
      <w:r w:rsidR="000C50F7">
        <w:t xml:space="preserve"> </w:t>
      </w:r>
      <w:r w:rsidRPr="007A4A34">
        <w:t>EN EL REGISTRO DE CONTRATISTAS</w:t>
      </w:r>
      <w:bookmarkEnd w:id="102"/>
      <w:r w:rsidRPr="007A4A34">
        <w:t xml:space="preserve"> </w:t>
      </w:r>
    </w:p>
    <w:p w14:paraId="5CE0DC71"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3975CB38" w14:textId="77777777" w:rsidR="001D5E60" w:rsidRPr="001D5E60" w:rsidRDefault="001D5E60" w:rsidP="001D5E60">
      <w:pPr>
        <w:spacing w:after="4" w:line="228" w:lineRule="auto"/>
        <w:ind w:left="137" w:right="289"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D./D.ª .................................................................... en calidad de</w:t>
      </w:r>
      <w:r w:rsidRPr="001D5E60">
        <w:rPr>
          <w:rFonts w:ascii="Arial Narrow" w:hAnsi="Arial Narrow" w:cs="Calibri"/>
          <w:color w:val="000000"/>
          <w:sz w:val="20"/>
          <w:szCs w:val="20"/>
          <w:vertAlign w:val="superscript"/>
          <w:lang w:eastAsia="es-ES"/>
        </w:rPr>
        <w:t xml:space="preserve"> </w:t>
      </w:r>
      <w:r w:rsidRPr="001D5E60">
        <w:rPr>
          <w:rFonts w:ascii="Arial Narrow" w:hAnsi="Arial Narrow" w:cs="Calibri"/>
          <w:color w:val="000000"/>
          <w:sz w:val="20"/>
          <w:szCs w:val="20"/>
          <w:lang w:eastAsia="es-ES"/>
        </w:rPr>
        <w:t xml:space="preserve">.......................................... con DNI / NIE n.º: ..........................................., en nombre propio o en representación de la empresa ................................................................., con CIF:.........................., inscrita en el Registro de Contratistas de ……………………….……………….………, con el n.º ......., al objeto de participar en la contratación denominada …......................……………………. </w:t>
      </w:r>
    </w:p>
    <w:p w14:paraId="7701F9F5" w14:textId="77777777" w:rsidR="001D5E60" w:rsidRPr="001D5E60" w:rsidRDefault="001D5E60" w:rsidP="001D5E60">
      <w:pPr>
        <w:spacing w:line="259" w:lineRule="auto"/>
        <w:ind w:left="137" w:hanging="10"/>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convocada por </w:t>
      </w:r>
      <w:r w:rsidR="009C2155">
        <w:rPr>
          <w:rFonts w:ascii="Arial Narrow" w:hAnsi="Arial Narrow" w:cs="Calibri"/>
          <w:color w:val="000000"/>
          <w:sz w:val="20"/>
          <w:szCs w:val="20"/>
          <w:lang w:eastAsia="es-ES"/>
        </w:rPr>
        <w:t>SESTAO BERRI 2010, S.A</w:t>
      </w:r>
      <w:r w:rsidRPr="001D5E60">
        <w:rPr>
          <w:rFonts w:ascii="Arial Narrow" w:hAnsi="Arial Narrow" w:cs="Calibri"/>
          <w:color w:val="000000"/>
          <w:sz w:val="20"/>
          <w:szCs w:val="20"/>
          <w:lang w:eastAsia="es-ES"/>
        </w:rPr>
        <w:t xml:space="preserve">, bajo su personal responsabilidad, </w:t>
      </w:r>
    </w:p>
    <w:p w14:paraId="21DF2B4F"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098D408E"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0AF24CAC"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0C742819" w14:textId="77777777" w:rsidR="001D5E60" w:rsidRPr="001D5E60" w:rsidRDefault="001D5E60" w:rsidP="001D5E60">
      <w:pPr>
        <w:spacing w:after="26" w:line="228" w:lineRule="auto"/>
        <w:ind w:left="137" w:right="48" w:hanging="1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DECLARA: </w:t>
      </w:r>
    </w:p>
    <w:p w14:paraId="5F32F0BE"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tbl>
      <w:tblPr>
        <w:tblStyle w:val="TableGrid"/>
        <w:tblpPr w:vertAnchor="text" w:tblpX="142" w:tblpY="-5"/>
        <w:tblOverlap w:val="never"/>
        <w:tblW w:w="262" w:type="dxa"/>
        <w:tblInd w:w="0" w:type="dxa"/>
        <w:tblCellMar>
          <w:top w:w="5" w:type="dxa"/>
          <w:left w:w="70" w:type="dxa"/>
          <w:right w:w="115" w:type="dxa"/>
        </w:tblCellMar>
        <w:tblLook w:val="04A0" w:firstRow="1" w:lastRow="0" w:firstColumn="1" w:lastColumn="0" w:noHBand="0" w:noVBand="1"/>
      </w:tblPr>
      <w:tblGrid>
        <w:gridCol w:w="262"/>
      </w:tblGrid>
      <w:tr w:rsidR="001D5E60" w:rsidRPr="001D5E60" w14:paraId="057FAA7A" w14:textId="77777777" w:rsidTr="001D5E60">
        <w:trPr>
          <w:trHeight w:val="254"/>
        </w:trPr>
        <w:tc>
          <w:tcPr>
            <w:tcW w:w="262" w:type="dxa"/>
            <w:tcBorders>
              <w:top w:val="single" w:sz="4" w:space="0" w:color="000000"/>
              <w:left w:val="single" w:sz="4" w:space="0" w:color="000000"/>
              <w:bottom w:val="single" w:sz="4" w:space="0" w:color="000000"/>
              <w:right w:val="single" w:sz="4" w:space="0" w:color="000000"/>
            </w:tcBorders>
          </w:tcPr>
          <w:p w14:paraId="404A8290" w14:textId="77777777" w:rsidR="001D5E60" w:rsidRPr="001D5E60" w:rsidRDefault="001D5E60" w:rsidP="001D5E60">
            <w:pPr>
              <w:spacing w:line="259" w:lineRule="auto"/>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tc>
      </w:tr>
    </w:tbl>
    <w:p w14:paraId="0DBBCDD6" w14:textId="77777777" w:rsidR="001D5E60" w:rsidRPr="001D5E60" w:rsidRDefault="001D5E60" w:rsidP="00F76E77">
      <w:pPr>
        <w:numPr>
          <w:ilvl w:val="0"/>
          <w:numId w:val="22"/>
        </w:numPr>
        <w:spacing w:after="211" w:line="228" w:lineRule="auto"/>
        <w:ind w:right="296" w:firstLine="7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Que los datos de esta empresa que constan en el Registro de Contratistas no han sido  alterados en ninguna de sus circunstancias y que se corresponden con el certificado del  Registro. </w:t>
      </w:r>
    </w:p>
    <w:p w14:paraId="78D4311A"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tbl>
      <w:tblPr>
        <w:tblStyle w:val="TableGrid"/>
        <w:tblpPr w:vertAnchor="text" w:tblpX="142" w:tblpY="-5"/>
        <w:tblOverlap w:val="never"/>
        <w:tblW w:w="262" w:type="dxa"/>
        <w:tblInd w:w="0" w:type="dxa"/>
        <w:tblCellMar>
          <w:top w:w="5" w:type="dxa"/>
          <w:left w:w="70" w:type="dxa"/>
          <w:right w:w="115" w:type="dxa"/>
        </w:tblCellMar>
        <w:tblLook w:val="04A0" w:firstRow="1" w:lastRow="0" w:firstColumn="1" w:lastColumn="0" w:noHBand="0" w:noVBand="1"/>
      </w:tblPr>
      <w:tblGrid>
        <w:gridCol w:w="262"/>
      </w:tblGrid>
      <w:tr w:rsidR="001D5E60" w:rsidRPr="001D5E60" w14:paraId="080E5C0E" w14:textId="77777777" w:rsidTr="001D5E60">
        <w:trPr>
          <w:trHeight w:val="242"/>
        </w:trPr>
        <w:tc>
          <w:tcPr>
            <w:tcW w:w="262" w:type="dxa"/>
            <w:tcBorders>
              <w:top w:val="single" w:sz="4" w:space="0" w:color="000000"/>
              <w:left w:val="single" w:sz="4" w:space="0" w:color="000000"/>
              <w:bottom w:val="single" w:sz="4" w:space="0" w:color="000000"/>
              <w:right w:val="single" w:sz="4" w:space="0" w:color="000000"/>
            </w:tcBorders>
          </w:tcPr>
          <w:p w14:paraId="7F6CB2A5" w14:textId="77777777" w:rsidR="001D5E60" w:rsidRPr="001D5E60" w:rsidRDefault="001D5E60" w:rsidP="001D5E60">
            <w:pPr>
              <w:spacing w:line="259" w:lineRule="auto"/>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tc>
      </w:tr>
    </w:tbl>
    <w:p w14:paraId="29EE3F28" w14:textId="77777777" w:rsidR="001D5E60" w:rsidRPr="001D5E60" w:rsidRDefault="001D5E60" w:rsidP="00F76E77">
      <w:pPr>
        <w:numPr>
          <w:ilvl w:val="0"/>
          <w:numId w:val="22"/>
        </w:numPr>
        <w:spacing w:after="131" w:line="228" w:lineRule="auto"/>
        <w:ind w:right="296" w:firstLine="70"/>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Que de los datos de esta empresa anotados en el Registro de Contratistas han sufrido  variación los que a continuación se indican, según se acredita mediante los documentos que  se adjuntan, manteniéndose los demás datos sin ninguna alteración respecto del contenido  del Certificado del Registro. </w:t>
      </w:r>
    </w:p>
    <w:p w14:paraId="33F9B29B"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0D45AC51" w14:textId="77777777" w:rsidR="001D5E60" w:rsidRPr="001D5E60" w:rsidRDefault="001D5E60" w:rsidP="001D5E60">
      <w:pPr>
        <w:tabs>
          <w:tab w:val="center" w:pos="2214"/>
        </w:tabs>
        <w:spacing w:after="26" w:line="228" w:lineRule="auto"/>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r w:rsidRPr="001D5E60">
        <w:rPr>
          <w:rFonts w:ascii="Arial Narrow" w:hAnsi="Arial Narrow" w:cs="Calibri"/>
          <w:color w:val="000000"/>
          <w:sz w:val="20"/>
          <w:szCs w:val="20"/>
          <w:lang w:eastAsia="es-ES"/>
        </w:rPr>
        <w:tab/>
        <w:t xml:space="preserve">Datos que han sufrido variación: </w:t>
      </w:r>
    </w:p>
    <w:p w14:paraId="44F06842"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55DC74BB"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05771216"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43FD9BE6"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7352B273" w14:textId="77777777" w:rsidR="001D5E60" w:rsidRPr="001D5E60" w:rsidRDefault="001D5E60" w:rsidP="001D5E60">
      <w:pPr>
        <w:tabs>
          <w:tab w:val="center" w:pos="2692"/>
        </w:tabs>
        <w:spacing w:after="26" w:line="228" w:lineRule="auto"/>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r w:rsidRPr="001D5E60">
        <w:rPr>
          <w:rFonts w:ascii="Arial Narrow" w:hAnsi="Arial Narrow" w:cs="Calibri"/>
          <w:color w:val="000000"/>
          <w:sz w:val="20"/>
          <w:szCs w:val="20"/>
          <w:lang w:eastAsia="es-ES"/>
        </w:rPr>
        <w:tab/>
        <w:t xml:space="preserve">Documentación justificativa que se adjunta: </w:t>
      </w:r>
    </w:p>
    <w:p w14:paraId="4694D532"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56C3BCE6"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2E32A650"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68230DF9"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23DBEB2A" w14:textId="77777777" w:rsidR="001D5E60" w:rsidRPr="001D5E60" w:rsidRDefault="001D5E60" w:rsidP="001D5E60">
      <w:pPr>
        <w:tabs>
          <w:tab w:val="center" w:pos="850"/>
          <w:tab w:val="center" w:pos="1558"/>
          <w:tab w:val="center" w:pos="4876"/>
        </w:tabs>
        <w:spacing w:line="259" w:lineRule="auto"/>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r w:rsidRPr="001D5E60">
        <w:rPr>
          <w:rFonts w:ascii="Arial Narrow" w:hAnsi="Arial Narrow" w:cs="Calibri"/>
          <w:color w:val="000000"/>
          <w:sz w:val="20"/>
          <w:szCs w:val="20"/>
          <w:lang w:eastAsia="es-ES"/>
        </w:rPr>
        <w:tab/>
        <w:t xml:space="preserve"> </w:t>
      </w:r>
      <w:r w:rsidRPr="001D5E60">
        <w:rPr>
          <w:rFonts w:ascii="Arial Narrow" w:hAnsi="Arial Narrow" w:cs="Calibri"/>
          <w:color w:val="000000"/>
          <w:sz w:val="20"/>
          <w:szCs w:val="20"/>
          <w:lang w:eastAsia="es-ES"/>
        </w:rPr>
        <w:tab/>
        <w:t xml:space="preserve"> </w:t>
      </w:r>
      <w:r w:rsidRPr="001D5E60">
        <w:rPr>
          <w:rFonts w:ascii="Arial Narrow" w:hAnsi="Arial Narrow" w:cs="Calibri"/>
          <w:color w:val="000000"/>
          <w:sz w:val="20"/>
          <w:szCs w:val="20"/>
          <w:lang w:eastAsia="es-ES"/>
        </w:rPr>
        <w:tab/>
        <w:t xml:space="preserve">En ................................., a ....... de .......................... de …... </w:t>
      </w:r>
    </w:p>
    <w:p w14:paraId="46D97EB4"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20DE8E11"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r w:rsidRPr="001D5E60">
        <w:rPr>
          <w:rFonts w:ascii="Arial Narrow" w:hAnsi="Arial Narrow" w:cs="Calibri"/>
          <w:color w:val="000000"/>
          <w:sz w:val="20"/>
          <w:szCs w:val="20"/>
          <w:lang w:eastAsia="es-ES"/>
        </w:rPr>
        <w:tab/>
        <w:t xml:space="preserve"> </w:t>
      </w:r>
      <w:r w:rsidRPr="001D5E60">
        <w:rPr>
          <w:rFonts w:ascii="Arial Narrow" w:hAnsi="Arial Narrow" w:cs="Calibri"/>
          <w:color w:val="000000"/>
          <w:sz w:val="20"/>
          <w:szCs w:val="20"/>
          <w:lang w:eastAsia="es-ES"/>
        </w:rPr>
        <w:tab/>
        <w:t xml:space="preserve"> </w:t>
      </w:r>
      <w:r w:rsidRPr="001D5E60">
        <w:rPr>
          <w:rFonts w:ascii="Arial Narrow" w:hAnsi="Arial Narrow" w:cs="Calibri"/>
          <w:color w:val="000000"/>
          <w:sz w:val="20"/>
          <w:szCs w:val="20"/>
          <w:lang w:eastAsia="es-ES"/>
        </w:rPr>
        <w:tab/>
        <w:t xml:space="preserve"> </w:t>
      </w:r>
    </w:p>
    <w:p w14:paraId="14FCF161"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46C4C97D" w14:textId="77777777" w:rsidR="001D5E60" w:rsidRPr="001D5E60" w:rsidRDefault="001D5E60" w:rsidP="001D5E60">
      <w:pPr>
        <w:tabs>
          <w:tab w:val="center" w:pos="850"/>
          <w:tab w:val="center" w:pos="1558"/>
          <w:tab w:val="center" w:pos="2454"/>
        </w:tabs>
        <w:spacing w:after="26" w:line="228" w:lineRule="auto"/>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r w:rsidRPr="001D5E60">
        <w:rPr>
          <w:rFonts w:ascii="Arial Narrow" w:hAnsi="Arial Narrow" w:cs="Calibri"/>
          <w:color w:val="000000"/>
          <w:sz w:val="20"/>
          <w:szCs w:val="20"/>
          <w:lang w:eastAsia="es-ES"/>
        </w:rPr>
        <w:tab/>
        <w:t xml:space="preserve"> </w:t>
      </w:r>
      <w:r w:rsidRPr="001D5E60">
        <w:rPr>
          <w:rFonts w:ascii="Arial Narrow" w:hAnsi="Arial Narrow" w:cs="Calibri"/>
          <w:color w:val="000000"/>
          <w:sz w:val="20"/>
          <w:szCs w:val="20"/>
          <w:lang w:eastAsia="es-ES"/>
        </w:rPr>
        <w:tab/>
        <w:t xml:space="preserve"> </w:t>
      </w:r>
      <w:r w:rsidRPr="001D5E60">
        <w:rPr>
          <w:rFonts w:ascii="Arial Narrow" w:hAnsi="Arial Narrow" w:cs="Calibri"/>
          <w:color w:val="000000"/>
          <w:sz w:val="20"/>
          <w:szCs w:val="20"/>
          <w:lang w:eastAsia="es-ES"/>
        </w:rPr>
        <w:tab/>
        <w:t xml:space="preserve">Fdo: </w:t>
      </w:r>
    </w:p>
    <w:p w14:paraId="0672A38B" w14:textId="77777777" w:rsidR="001D5E60" w:rsidRPr="001D5E60" w:rsidRDefault="001D5E60" w:rsidP="001D5E60">
      <w:pPr>
        <w:spacing w:line="259" w:lineRule="auto"/>
        <w:ind w:left="199"/>
        <w:jc w:val="center"/>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76F8CAE2"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418C3391" w14:textId="77777777" w:rsidR="001D5E60" w:rsidRPr="001D5E60" w:rsidRDefault="001D5E60" w:rsidP="001D5E60">
      <w:pPr>
        <w:spacing w:after="450"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3AA31812" w14:textId="77777777" w:rsidR="001D5E60" w:rsidRPr="001D5E60" w:rsidRDefault="001D5E60" w:rsidP="001D5E60">
      <w:pPr>
        <w:spacing w:after="160" w:line="259" w:lineRule="auto"/>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br w:type="page"/>
      </w:r>
    </w:p>
    <w:p w14:paraId="1DDF2E94" w14:textId="77777777" w:rsidR="001D5E60" w:rsidRPr="007A4A34" w:rsidRDefault="001D5E60" w:rsidP="007A4A34">
      <w:pPr>
        <w:pStyle w:val="Ttulo1ae"/>
        <w:jc w:val="center"/>
      </w:pPr>
      <w:bookmarkStart w:id="103" w:name="_Toc45122340"/>
      <w:r w:rsidRPr="007A4A34">
        <w:lastRenderedPageBreak/>
        <w:t>ANEXO 6: COMPROMISO DE ADSCRIPCIÓN DE MEDIOS.</w:t>
      </w:r>
      <w:bookmarkEnd w:id="103"/>
      <w:r w:rsidRPr="007A4A34">
        <w:t xml:space="preserve"> </w:t>
      </w:r>
    </w:p>
    <w:p w14:paraId="160A948C"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2EF17BDA"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01292E7E"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23E95883" w14:textId="77777777" w:rsidR="001D5E60" w:rsidRPr="001D5E60" w:rsidRDefault="001D5E60" w:rsidP="001D5E60">
      <w:pPr>
        <w:spacing w:line="259" w:lineRule="auto"/>
        <w:ind w:left="1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49F57108" w14:textId="77777777" w:rsidR="001D5E60" w:rsidRPr="001D5E60" w:rsidRDefault="001D5E60" w:rsidP="001D5E60">
      <w:pPr>
        <w:spacing w:line="259" w:lineRule="auto"/>
        <w:ind w:left="442"/>
        <w:jc w:val="left"/>
        <w:rPr>
          <w:rFonts w:ascii="Arial Narrow" w:hAnsi="Arial Narrow" w:cs="Calibri"/>
          <w:color w:val="000000"/>
          <w:sz w:val="20"/>
          <w:szCs w:val="20"/>
          <w:lang w:eastAsia="es-ES"/>
        </w:rPr>
      </w:pPr>
      <w:r w:rsidRPr="001D5E60">
        <w:rPr>
          <w:rFonts w:ascii="Arial Narrow" w:hAnsi="Arial Narrow" w:cs="Calibri"/>
          <w:color w:val="000000"/>
          <w:sz w:val="20"/>
          <w:szCs w:val="20"/>
          <w:lang w:eastAsia="es-ES"/>
        </w:rPr>
        <w:t xml:space="preserve"> </w:t>
      </w:r>
    </w:p>
    <w:p w14:paraId="67FE2445" w14:textId="77777777" w:rsidR="001D5E60" w:rsidRPr="008E0B29" w:rsidRDefault="001D5E60" w:rsidP="001D5E60">
      <w:pPr>
        <w:spacing w:after="232" w:line="228" w:lineRule="auto"/>
        <w:ind w:left="137" w:right="48" w:hanging="10"/>
        <w:rPr>
          <w:rFonts w:ascii="Arial Narrow" w:hAnsi="Arial Narrow" w:cs="Calibri"/>
          <w:color w:val="000000"/>
          <w:sz w:val="24"/>
          <w:szCs w:val="24"/>
          <w:lang w:eastAsia="es-ES"/>
        </w:rPr>
      </w:pPr>
      <w:r w:rsidRPr="008E0B29">
        <w:rPr>
          <w:rFonts w:ascii="Arial Narrow" w:hAnsi="Arial Narrow" w:cs="Calibri"/>
          <w:color w:val="000000"/>
          <w:sz w:val="24"/>
          <w:szCs w:val="24"/>
          <w:lang w:eastAsia="es-ES"/>
        </w:rPr>
        <w:t xml:space="preserve">HUMANOS:  </w:t>
      </w:r>
    </w:p>
    <w:p w14:paraId="1BC263DA" w14:textId="77777777" w:rsidR="001D5E60" w:rsidRPr="008E0B29" w:rsidRDefault="001D5E60" w:rsidP="001D5E60">
      <w:pPr>
        <w:spacing w:after="229" w:line="228" w:lineRule="auto"/>
        <w:ind w:left="137" w:right="48" w:hanging="10"/>
        <w:rPr>
          <w:rFonts w:ascii="Arial Narrow" w:hAnsi="Arial Narrow" w:cs="Calibri"/>
          <w:color w:val="000000"/>
          <w:sz w:val="24"/>
          <w:szCs w:val="24"/>
          <w:lang w:eastAsia="es-ES"/>
        </w:rPr>
      </w:pPr>
      <w:r w:rsidRPr="008E0B29">
        <w:rPr>
          <w:rFonts w:ascii="Arial Narrow" w:hAnsi="Arial Narrow" w:cs="Calibri"/>
          <w:color w:val="000000"/>
          <w:sz w:val="24"/>
          <w:szCs w:val="24"/>
          <w:lang w:eastAsia="es-ES"/>
        </w:rPr>
        <w:t xml:space="preserve">Requisitos mínimos exigidos:  </w:t>
      </w:r>
    </w:p>
    <w:p w14:paraId="0B7D748C" w14:textId="77777777" w:rsidR="001D5E60" w:rsidRPr="008E0B29" w:rsidRDefault="001D5E60" w:rsidP="001D5E60">
      <w:pPr>
        <w:spacing w:after="206" w:line="259" w:lineRule="auto"/>
        <w:ind w:left="142"/>
        <w:jc w:val="left"/>
        <w:rPr>
          <w:rFonts w:ascii="Arial Narrow" w:hAnsi="Arial Narrow" w:cs="Calibri"/>
          <w:color w:val="000000"/>
          <w:sz w:val="24"/>
          <w:szCs w:val="24"/>
          <w:lang w:eastAsia="es-ES"/>
        </w:rPr>
      </w:pPr>
      <w:r w:rsidRPr="008E0B29">
        <w:rPr>
          <w:rFonts w:ascii="Arial Narrow" w:hAnsi="Arial Narrow" w:cs="Calibri"/>
          <w:color w:val="000000"/>
          <w:sz w:val="24"/>
          <w:szCs w:val="24"/>
          <w:lang w:eastAsia="es-ES"/>
        </w:rPr>
        <w:t xml:space="preserve"> </w:t>
      </w:r>
    </w:p>
    <w:p w14:paraId="66ECC3DF" w14:textId="77777777" w:rsidR="001D5E60" w:rsidRPr="008E0B29" w:rsidRDefault="001D5E60" w:rsidP="00F76E77">
      <w:pPr>
        <w:numPr>
          <w:ilvl w:val="1"/>
          <w:numId w:val="22"/>
        </w:numPr>
        <w:spacing w:after="236" w:line="228" w:lineRule="auto"/>
        <w:ind w:right="48" w:hanging="360"/>
        <w:rPr>
          <w:rFonts w:ascii="Arial Narrow" w:hAnsi="Arial Narrow" w:cs="Calibri"/>
          <w:color w:val="000000"/>
          <w:sz w:val="24"/>
          <w:szCs w:val="24"/>
          <w:lang w:eastAsia="es-ES"/>
        </w:rPr>
      </w:pPr>
      <w:r w:rsidRPr="008E0B29">
        <w:rPr>
          <w:rFonts w:ascii="Arial Narrow" w:hAnsi="Arial Narrow" w:cs="Calibri"/>
          <w:color w:val="000000"/>
          <w:sz w:val="24"/>
          <w:szCs w:val="24"/>
          <w:lang w:eastAsia="es-ES"/>
        </w:rPr>
        <w:t xml:space="preserve">Titulación:  </w:t>
      </w:r>
    </w:p>
    <w:p w14:paraId="242337E0" w14:textId="77777777" w:rsidR="001D5E60" w:rsidRPr="008E0B29" w:rsidRDefault="001D5E60" w:rsidP="00F76E77">
      <w:pPr>
        <w:numPr>
          <w:ilvl w:val="1"/>
          <w:numId w:val="22"/>
        </w:numPr>
        <w:spacing w:after="239" w:line="228" w:lineRule="auto"/>
        <w:ind w:right="48" w:hanging="360"/>
        <w:rPr>
          <w:rFonts w:ascii="Arial Narrow" w:hAnsi="Arial Narrow" w:cs="Calibri"/>
          <w:color w:val="000000"/>
          <w:sz w:val="24"/>
          <w:szCs w:val="24"/>
          <w:lang w:eastAsia="es-ES"/>
        </w:rPr>
      </w:pPr>
      <w:r w:rsidRPr="008E0B29">
        <w:rPr>
          <w:rFonts w:ascii="Arial Narrow" w:hAnsi="Arial Narrow" w:cs="Calibri"/>
          <w:color w:val="000000"/>
          <w:sz w:val="24"/>
          <w:szCs w:val="24"/>
          <w:lang w:eastAsia="es-ES"/>
        </w:rPr>
        <w:t xml:space="preserve">Experiencia:  </w:t>
      </w:r>
    </w:p>
    <w:p w14:paraId="76235B7F" w14:textId="77777777" w:rsidR="001D5E60" w:rsidRPr="008E0B29" w:rsidRDefault="001D5E60" w:rsidP="00F76E77">
      <w:pPr>
        <w:numPr>
          <w:ilvl w:val="1"/>
          <w:numId w:val="22"/>
        </w:numPr>
        <w:spacing w:after="238" w:line="228" w:lineRule="auto"/>
        <w:ind w:right="48" w:hanging="360"/>
        <w:rPr>
          <w:rFonts w:ascii="Arial Narrow" w:hAnsi="Arial Narrow" w:cs="Calibri"/>
          <w:color w:val="000000"/>
          <w:sz w:val="24"/>
          <w:szCs w:val="24"/>
          <w:lang w:eastAsia="es-ES"/>
        </w:rPr>
      </w:pPr>
      <w:r w:rsidRPr="008E0B29">
        <w:rPr>
          <w:rFonts w:ascii="Arial Narrow" w:hAnsi="Arial Narrow" w:cs="Calibri"/>
          <w:color w:val="000000"/>
          <w:sz w:val="24"/>
          <w:szCs w:val="24"/>
          <w:lang w:eastAsia="es-ES"/>
        </w:rPr>
        <w:t xml:space="preserve">Dedicación:  </w:t>
      </w:r>
    </w:p>
    <w:p w14:paraId="457A1025" w14:textId="77777777" w:rsidR="001D5E60" w:rsidRPr="008E0B29" w:rsidRDefault="001D5E60" w:rsidP="001D5E60">
      <w:pPr>
        <w:spacing w:after="203" w:line="259" w:lineRule="auto"/>
        <w:ind w:left="142"/>
        <w:jc w:val="left"/>
        <w:rPr>
          <w:rFonts w:ascii="Arial Narrow" w:hAnsi="Arial Narrow" w:cs="Calibri"/>
          <w:color w:val="000000"/>
          <w:sz w:val="24"/>
          <w:szCs w:val="24"/>
          <w:lang w:eastAsia="es-ES"/>
        </w:rPr>
      </w:pPr>
      <w:r w:rsidRPr="008E0B29">
        <w:rPr>
          <w:rFonts w:ascii="Arial Narrow" w:hAnsi="Arial Narrow" w:cs="Calibri"/>
          <w:color w:val="000000"/>
          <w:sz w:val="24"/>
          <w:szCs w:val="24"/>
          <w:lang w:eastAsia="es-ES"/>
        </w:rPr>
        <w:t xml:space="preserve"> </w:t>
      </w:r>
    </w:p>
    <w:p w14:paraId="76CA42C4" w14:textId="77777777" w:rsidR="001D5E60" w:rsidRPr="008E0B29" w:rsidRDefault="001D5E60" w:rsidP="001D5E60">
      <w:pPr>
        <w:spacing w:after="233" w:line="228" w:lineRule="auto"/>
        <w:ind w:left="137" w:right="48" w:hanging="10"/>
        <w:rPr>
          <w:rFonts w:ascii="Arial Narrow" w:hAnsi="Arial Narrow" w:cs="Calibri"/>
          <w:color w:val="000000"/>
          <w:sz w:val="24"/>
          <w:szCs w:val="24"/>
          <w:lang w:eastAsia="es-ES"/>
        </w:rPr>
      </w:pPr>
      <w:r w:rsidRPr="008E0B29">
        <w:rPr>
          <w:rFonts w:ascii="Arial Narrow" w:hAnsi="Arial Narrow" w:cs="Calibri"/>
          <w:color w:val="000000"/>
          <w:sz w:val="24"/>
          <w:szCs w:val="24"/>
          <w:lang w:eastAsia="es-ES"/>
        </w:rPr>
        <w:t xml:space="preserve">Requisitos humanos propuestos:  </w:t>
      </w:r>
    </w:p>
    <w:p w14:paraId="4870458D" w14:textId="77777777" w:rsidR="001D5E60" w:rsidRPr="008E0B29" w:rsidRDefault="001D5E60" w:rsidP="00F76E77">
      <w:pPr>
        <w:numPr>
          <w:ilvl w:val="1"/>
          <w:numId w:val="22"/>
        </w:numPr>
        <w:spacing w:after="236" w:line="228" w:lineRule="auto"/>
        <w:ind w:right="48" w:hanging="360"/>
        <w:rPr>
          <w:rFonts w:ascii="Arial Narrow" w:hAnsi="Arial Narrow" w:cs="Calibri"/>
          <w:color w:val="000000"/>
          <w:sz w:val="24"/>
          <w:szCs w:val="24"/>
          <w:lang w:eastAsia="es-ES"/>
        </w:rPr>
      </w:pPr>
      <w:r w:rsidRPr="008E0B29">
        <w:rPr>
          <w:rFonts w:ascii="Arial Narrow" w:hAnsi="Arial Narrow" w:cs="Calibri"/>
          <w:color w:val="000000"/>
          <w:sz w:val="24"/>
          <w:szCs w:val="24"/>
          <w:lang w:eastAsia="es-ES"/>
        </w:rPr>
        <w:t xml:space="preserve">Titulación:  </w:t>
      </w:r>
    </w:p>
    <w:p w14:paraId="1628FEE1" w14:textId="77777777" w:rsidR="001D5E60" w:rsidRPr="008E0B29" w:rsidRDefault="001D5E60" w:rsidP="00F76E77">
      <w:pPr>
        <w:numPr>
          <w:ilvl w:val="1"/>
          <w:numId w:val="22"/>
        </w:numPr>
        <w:spacing w:after="239" w:line="228" w:lineRule="auto"/>
        <w:ind w:right="48" w:hanging="360"/>
        <w:rPr>
          <w:rFonts w:ascii="Arial Narrow" w:hAnsi="Arial Narrow" w:cs="Calibri"/>
          <w:color w:val="000000"/>
          <w:sz w:val="24"/>
          <w:szCs w:val="24"/>
          <w:lang w:eastAsia="es-ES"/>
        </w:rPr>
      </w:pPr>
      <w:r w:rsidRPr="008E0B29">
        <w:rPr>
          <w:rFonts w:ascii="Arial Narrow" w:hAnsi="Arial Narrow" w:cs="Calibri"/>
          <w:color w:val="000000"/>
          <w:sz w:val="24"/>
          <w:szCs w:val="24"/>
          <w:lang w:eastAsia="es-ES"/>
        </w:rPr>
        <w:t xml:space="preserve">Experiencia:  </w:t>
      </w:r>
    </w:p>
    <w:p w14:paraId="3DC6AA3F" w14:textId="77777777" w:rsidR="001D5E60" w:rsidRPr="008E0B29" w:rsidRDefault="001D5E60" w:rsidP="00F76E77">
      <w:pPr>
        <w:numPr>
          <w:ilvl w:val="1"/>
          <w:numId w:val="22"/>
        </w:numPr>
        <w:spacing w:after="238" w:line="228" w:lineRule="auto"/>
        <w:ind w:right="48" w:hanging="360"/>
        <w:rPr>
          <w:rFonts w:ascii="Arial Narrow" w:hAnsi="Arial Narrow" w:cs="Calibri"/>
          <w:color w:val="000000"/>
          <w:sz w:val="24"/>
          <w:szCs w:val="24"/>
          <w:lang w:eastAsia="es-ES"/>
        </w:rPr>
      </w:pPr>
      <w:r w:rsidRPr="008E0B29">
        <w:rPr>
          <w:rFonts w:ascii="Arial Narrow" w:hAnsi="Arial Narrow" w:cs="Calibri"/>
          <w:color w:val="000000"/>
          <w:sz w:val="24"/>
          <w:szCs w:val="24"/>
          <w:lang w:eastAsia="es-ES"/>
        </w:rPr>
        <w:t xml:space="preserve">Dedicación:  </w:t>
      </w:r>
    </w:p>
    <w:p w14:paraId="097E08AF" w14:textId="77777777" w:rsidR="001D5E60" w:rsidRPr="008E0B29" w:rsidRDefault="001D5E60" w:rsidP="001D5E60">
      <w:pPr>
        <w:spacing w:after="203" w:line="259" w:lineRule="auto"/>
        <w:ind w:left="142"/>
        <w:jc w:val="left"/>
        <w:rPr>
          <w:rFonts w:ascii="Arial Narrow" w:hAnsi="Arial Narrow" w:cs="Calibri"/>
          <w:color w:val="000000"/>
          <w:sz w:val="24"/>
          <w:szCs w:val="24"/>
          <w:lang w:eastAsia="es-ES"/>
        </w:rPr>
      </w:pPr>
      <w:r w:rsidRPr="008E0B29">
        <w:rPr>
          <w:rFonts w:ascii="Arial Narrow" w:hAnsi="Arial Narrow" w:cs="Calibri"/>
          <w:color w:val="000000"/>
          <w:sz w:val="24"/>
          <w:szCs w:val="24"/>
          <w:lang w:eastAsia="es-ES"/>
        </w:rPr>
        <w:t xml:space="preserve"> </w:t>
      </w:r>
    </w:p>
    <w:p w14:paraId="431FD43A" w14:textId="77777777" w:rsidR="001D5E60" w:rsidRPr="008E0B29" w:rsidRDefault="001D5E60" w:rsidP="001D5E60">
      <w:pPr>
        <w:spacing w:after="232" w:line="228" w:lineRule="auto"/>
        <w:ind w:left="137" w:right="48" w:hanging="10"/>
        <w:rPr>
          <w:rFonts w:ascii="Arial Narrow" w:hAnsi="Arial Narrow" w:cs="Calibri"/>
          <w:color w:val="000000"/>
          <w:sz w:val="24"/>
          <w:szCs w:val="24"/>
          <w:lang w:eastAsia="es-ES"/>
        </w:rPr>
      </w:pPr>
      <w:r w:rsidRPr="008E0B29">
        <w:rPr>
          <w:rFonts w:ascii="Arial Narrow" w:hAnsi="Arial Narrow" w:cs="Calibri"/>
          <w:color w:val="000000"/>
          <w:sz w:val="24"/>
          <w:szCs w:val="24"/>
          <w:lang w:eastAsia="es-ES"/>
        </w:rPr>
        <w:t xml:space="preserve">MATERIALES:  </w:t>
      </w:r>
    </w:p>
    <w:p w14:paraId="371D86D1" w14:textId="77777777" w:rsidR="001D5E60" w:rsidRPr="008E0B29" w:rsidRDefault="001D5E60" w:rsidP="001D5E60">
      <w:pPr>
        <w:spacing w:after="229" w:line="228" w:lineRule="auto"/>
        <w:ind w:left="137" w:right="48" w:hanging="10"/>
        <w:rPr>
          <w:rFonts w:ascii="Arial Narrow" w:hAnsi="Arial Narrow" w:cs="Calibri"/>
          <w:color w:val="000000"/>
          <w:sz w:val="24"/>
          <w:szCs w:val="24"/>
          <w:lang w:eastAsia="es-ES"/>
        </w:rPr>
      </w:pPr>
      <w:r w:rsidRPr="008E0B29">
        <w:rPr>
          <w:rFonts w:ascii="Arial Narrow" w:hAnsi="Arial Narrow" w:cs="Calibri"/>
          <w:color w:val="000000"/>
          <w:sz w:val="24"/>
          <w:szCs w:val="24"/>
          <w:lang w:eastAsia="es-ES"/>
        </w:rPr>
        <w:t xml:space="preserve">Requisitos mínimos exigidos:  </w:t>
      </w:r>
    </w:p>
    <w:p w14:paraId="02C9E04A" w14:textId="77777777" w:rsidR="001D5E60" w:rsidRPr="008E0B29" w:rsidRDefault="001D5E60" w:rsidP="001D5E60">
      <w:pPr>
        <w:spacing w:after="205" w:line="259" w:lineRule="auto"/>
        <w:ind w:left="142"/>
        <w:jc w:val="left"/>
        <w:rPr>
          <w:rFonts w:ascii="Arial Narrow" w:hAnsi="Arial Narrow" w:cs="Calibri"/>
          <w:color w:val="000000"/>
          <w:sz w:val="24"/>
          <w:szCs w:val="24"/>
          <w:lang w:eastAsia="es-ES"/>
        </w:rPr>
      </w:pPr>
      <w:r w:rsidRPr="008E0B29">
        <w:rPr>
          <w:rFonts w:ascii="Arial Narrow" w:hAnsi="Arial Narrow" w:cs="Calibri"/>
          <w:color w:val="000000"/>
          <w:sz w:val="24"/>
          <w:szCs w:val="24"/>
          <w:lang w:eastAsia="es-ES"/>
        </w:rPr>
        <w:t xml:space="preserve"> </w:t>
      </w:r>
    </w:p>
    <w:p w14:paraId="15AE1AA0" w14:textId="77777777" w:rsidR="001D5E60" w:rsidRPr="008E0B29" w:rsidRDefault="001D5E60" w:rsidP="001D5E60">
      <w:pPr>
        <w:spacing w:after="232" w:line="228" w:lineRule="auto"/>
        <w:ind w:left="137" w:right="48" w:hanging="10"/>
        <w:rPr>
          <w:rFonts w:ascii="Arial Narrow" w:hAnsi="Arial Narrow" w:cs="Calibri"/>
          <w:color w:val="000000"/>
          <w:sz w:val="24"/>
          <w:szCs w:val="24"/>
          <w:lang w:eastAsia="es-ES"/>
        </w:rPr>
      </w:pPr>
      <w:r w:rsidRPr="008E0B29">
        <w:rPr>
          <w:rFonts w:ascii="Arial Narrow" w:hAnsi="Arial Narrow" w:cs="Calibri"/>
          <w:color w:val="000000"/>
          <w:sz w:val="24"/>
          <w:szCs w:val="24"/>
          <w:lang w:eastAsia="es-ES"/>
        </w:rPr>
        <w:t xml:space="preserve">Requisitos humanos propuestos:  </w:t>
      </w:r>
    </w:p>
    <w:p w14:paraId="53403841" w14:textId="77777777" w:rsidR="001D5E60" w:rsidRPr="008E0B29" w:rsidRDefault="001D5E60" w:rsidP="001D5E60">
      <w:pPr>
        <w:spacing w:after="203" w:line="259" w:lineRule="auto"/>
        <w:ind w:left="142"/>
        <w:jc w:val="left"/>
        <w:rPr>
          <w:rFonts w:ascii="Arial Narrow" w:hAnsi="Arial Narrow" w:cs="Calibri"/>
          <w:color w:val="000000"/>
          <w:sz w:val="24"/>
          <w:szCs w:val="24"/>
          <w:lang w:eastAsia="es-ES"/>
        </w:rPr>
      </w:pPr>
      <w:r w:rsidRPr="008E0B29">
        <w:rPr>
          <w:rFonts w:ascii="Arial Narrow" w:hAnsi="Arial Narrow" w:cs="Calibri"/>
          <w:color w:val="000000"/>
          <w:sz w:val="24"/>
          <w:szCs w:val="24"/>
          <w:lang w:eastAsia="es-ES"/>
        </w:rPr>
        <w:t xml:space="preserve"> </w:t>
      </w:r>
    </w:p>
    <w:p w14:paraId="61BAF512" w14:textId="77777777" w:rsidR="001D5E60" w:rsidRPr="008E0B29" w:rsidRDefault="001D5E60" w:rsidP="001D5E60">
      <w:pPr>
        <w:spacing w:after="206" w:line="259" w:lineRule="auto"/>
        <w:ind w:left="142"/>
        <w:jc w:val="left"/>
        <w:rPr>
          <w:rFonts w:ascii="Arial Narrow" w:hAnsi="Arial Narrow" w:cs="Calibri"/>
          <w:color w:val="000000"/>
          <w:sz w:val="24"/>
          <w:szCs w:val="24"/>
          <w:lang w:eastAsia="es-ES"/>
        </w:rPr>
      </w:pPr>
      <w:r w:rsidRPr="008E0B29">
        <w:rPr>
          <w:rFonts w:ascii="Arial Narrow" w:hAnsi="Arial Narrow" w:cs="Calibri"/>
          <w:color w:val="000000"/>
          <w:sz w:val="24"/>
          <w:szCs w:val="24"/>
          <w:lang w:eastAsia="es-ES"/>
        </w:rPr>
        <w:t xml:space="preserve"> </w:t>
      </w:r>
    </w:p>
    <w:p w14:paraId="5C589D1D" w14:textId="77777777" w:rsidR="001D5E60" w:rsidRPr="008E0B29" w:rsidRDefault="001D5E60" w:rsidP="001D5E60">
      <w:pPr>
        <w:spacing w:after="203" w:line="259" w:lineRule="auto"/>
        <w:ind w:left="142"/>
        <w:jc w:val="left"/>
        <w:rPr>
          <w:rFonts w:ascii="Arial Narrow" w:hAnsi="Arial Narrow" w:cs="Calibri"/>
          <w:color w:val="000000"/>
          <w:sz w:val="24"/>
          <w:szCs w:val="24"/>
          <w:lang w:eastAsia="es-ES"/>
        </w:rPr>
      </w:pPr>
      <w:r w:rsidRPr="008E0B29">
        <w:rPr>
          <w:rFonts w:ascii="Arial Narrow" w:hAnsi="Arial Narrow" w:cs="Calibri"/>
          <w:color w:val="000000"/>
          <w:sz w:val="24"/>
          <w:szCs w:val="24"/>
          <w:lang w:eastAsia="es-ES"/>
        </w:rPr>
        <w:t xml:space="preserve"> </w:t>
      </w:r>
    </w:p>
    <w:p w14:paraId="4E9038C0" w14:textId="77777777" w:rsidR="001D5E60" w:rsidRPr="008E0B29" w:rsidRDefault="001D5E60" w:rsidP="001D5E60">
      <w:pPr>
        <w:spacing w:after="26" w:line="228" w:lineRule="auto"/>
        <w:ind w:left="452" w:right="48" w:hanging="10"/>
        <w:rPr>
          <w:rFonts w:ascii="Arial Narrow" w:hAnsi="Arial Narrow" w:cs="Calibri"/>
          <w:color w:val="000000"/>
          <w:sz w:val="24"/>
          <w:szCs w:val="24"/>
          <w:lang w:eastAsia="es-ES"/>
        </w:rPr>
      </w:pPr>
      <w:r w:rsidRPr="008E0B29">
        <w:rPr>
          <w:rFonts w:ascii="Arial Narrow" w:hAnsi="Arial Narrow" w:cs="Calibri"/>
          <w:color w:val="000000"/>
          <w:sz w:val="24"/>
          <w:szCs w:val="24"/>
          <w:lang w:eastAsia="es-ES"/>
        </w:rPr>
        <w:t xml:space="preserve">En............................., a...... de....................de …… </w:t>
      </w:r>
    </w:p>
    <w:p w14:paraId="0DDE0814" w14:textId="77777777" w:rsidR="001D5E60" w:rsidRPr="008E0B29" w:rsidRDefault="001D5E60" w:rsidP="001D5E60">
      <w:pPr>
        <w:spacing w:line="259" w:lineRule="auto"/>
        <w:ind w:left="442"/>
        <w:jc w:val="left"/>
        <w:rPr>
          <w:rFonts w:ascii="Arial Narrow" w:hAnsi="Arial Narrow" w:cs="Calibri"/>
          <w:color w:val="000000"/>
          <w:sz w:val="24"/>
          <w:szCs w:val="24"/>
          <w:lang w:eastAsia="es-ES"/>
        </w:rPr>
      </w:pPr>
      <w:r w:rsidRPr="008E0B29">
        <w:rPr>
          <w:rFonts w:ascii="Arial Narrow" w:hAnsi="Arial Narrow" w:cs="Calibri"/>
          <w:color w:val="000000"/>
          <w:sz w:val="24"/>
          <w:szCs w:val="24"/>
          <w:lang w:eastAsia="es-ES"/>
        </w:rPr>
        <w:t xml:space="preserve"> </w:t>
      </w:r>
    </w:p>
    <w:p w14:paraId="19E89114" w14:textId="77777777" w:rsidR="001D5E60" w:rsidRPr="008E0B29" w:rsidRDefault="001D5E60" w:rsidP="001D5E60">
      <w:pPr>
        <w:spacing w:line="259" w:lineRule="auto"/>
        <w:ind w:left="442"/>
        <w:jc w:val="left"/>
        <w:rPr>
          <w:rFonts w:ascii="Arial Narrow" w:hAnsi="Arial Narrow" w:cs="Calibri"/>
          <w:color w:val="000000"/>
          <w:sz w:val="24"/>
          <w:szCs w:val="24"/>
          <w:lang w:eastAsia="es-ES"/>
        </w:rPr>
      </w:pPr>
      <w:r w:rsidRPr="008E0B29">
        <w:rPr>
          <w:rFonts w:ascii="Arial Narrow" w:hAnsi="Arial Narrow" w:cs="Calibri"/>
          <w:color w:val="000000"/>
          <w:sz w:val="24"/>
          <w:szCs w:val="24"/>
          <w:lang w:eastAsia="es-ES"/>
        </w:rPr>
        <w:t xml:space="preserve"> </w:t>
      </w:r>
    </w:p>
    <w:p w14:paraId="0A126D62" w14:textId="77777777" w:rsidR="005F577A" w:rsidRPr="008E0B29" w:rsidRDefault="001D5E60" w:rsidP="007A4A34">
      <w:pPr>
        <w:spacing w:after="35" w:line="228" w:lineRule="auto"/>
        <w:ind w:left="452" w:right="48" w:hanging="10"/>
        <w:rPr>
          <w:sz w:val="24"/>
          <w:szCs w:val="24"/>
        </w:rPr>
      </w:pPr>
      <w:r w:rsidRPr="008E0B29">
        <w:rPr>
          <w:rFonts w:ascii="Arial Narrow" w:hAnsi="Arial Narrow" w:cs="Calibri"/>
          <w:color w:val="000000"/>
          <w:sz w:val="24"/>
          <w:szCs w:val="24"/>
          <w:lang w:eastAsia="es-ES"/>
        </w:rPr>
        <w:t xml:space="preserve">Firmado: </w:t>
      </w:r>
    </w:p>
    <w:p w14:paraId="7FFAF628" w14:textId="77777777" w:rsidR="005F577A" w:rsidRDefault="005F577A" w:rsidP="00D82761"/>
    <w:p w14:paraId="59C24727" w14:textId="03F47D90" w:rsidR="00460BBE" w:rsidRDefault="00460BBE" w:rsidP="00D82761">
      <w:r>
        <w:br w:type="page"/>
      </w:r>
    </w:p>
    <w:p w14:paraId="5E01DE33" w14:textId="77777777" w:rsidR="00F62964" w:rsidRDefault="00460BBE" w:rsidP="00F62964">
      <w:pPr>
        <w:pStyle w:val="Ttulo1ae"/>
        <w:jc w:val="center"/>
      </w:pPr>
      <w:r w:rsidRPr="007A4A34">
        <w:lastRenderedPageBreak/>
        <w:t xml:space="preserve">ANEXO </w:t>
      </w:r>
      <w:r>
        <w:t>7</w:t>
      </w:r>
      <w:r w:rsidRPr="007A4A34">
        <w:t xml:space="preserve">: </w:t>
      </w:r>
      <w:r w:rsidR="00F62964" w:rsidRPr="00460BBE">
        <w:t>RELACIÓN DE PRECIOS UNITARIOS A DESCOMPONER</w:t>
      </w:r>
    </w:p>
    <w:p w14:paraId="08B61FF3" w14:textId="77777777" w:rsidR="00F62964" w:rsidRDefault="00F62964" w:rsidP="00F62964">
      <w:pPr>
        <w:pStyle w:val="Ttulo1ae"/>
        <w:jc w:val="center"/>
      </w:pPr>
      <w:r>
        <w:t>(A incluir en el sobre B)</w:t>
      </w:r>
    </w:p>
    <w:p w14:paraId="4DF46373" w14:textId="77777777" w:rsidR="00F62964" w:rsidRDefault="00F62964" w:rsidP="00F62964">
      <w:pPr>
        <w:pStyle w:val="Ttulo1ae"/>
        <w:jc w:val="center"/>
      </w:pPr>
    </w:p>
    <w:p w14:paraId="33981921" w14:textId="77777777" w:rsidR="00F62964" w:rsidRPr="00961C64" w:rsidRDefault="00F62964" w:rsidP="00F62964">
      <w:pPr>
        <w:rPr>
          <w:sz w:val="24"/>
          <w:szCs w:val="24"/>
        </w:rPr>
      </w:pPr>
      <w:r w:rsidRPr="00961C64">
        <w:rPr>
          <w:sz w:val="24"/>
          <w:szCs w:val="24"/>
        </w:rPr>
        <w:t xml:space="preserve">CAP. </w:t>
      </w:r>
      <w:r w:rsidRPr="00961C64">
        <w:rPr>
          <w:sz w:val="24"/>
          <w:szCs w:val="24"/>
        </w:rPr>
        <w:tab/>
      </w:r>
      <w:r w:rsidRPr="00961C64">
        <w:rPr>
          <w:sz w:val="24"/>
          <w:szCs w:val="24"/>
        </w:rPr>
        <w:tab/>
        <w:t xml:space="preserve">CODIGO </w:t>
      </w:r>
      <w:r w:rsidRPr="00961C64">
        <w:rPr>
          <w:sz w:val="24"/>
          <w:szCs w:val="24"/>
        </w:rPr>
        <w:tab/>
      </w:r>
      <w:r w:rsidRPr="00961C64">
        <w:rPr>
          <w:sz w:val="24"/>
          <w:szCs w:val="24"/>
        </w:rPr>
        <w:tab/>
        <w:t>TEXTO</w:t>
      </w:r>
    </w:p>
    <w:p w14:paraId="6D08E578" w14:textId="77777777" w:rsidR="00F62964" w:rsidRPr="00961C64" w:rsidRDefault="00F62964" w:rsidP="00F62964">
      <w:pPr>
        <w:rPr>
          <w:sz w:val="24"/>
          <w:szCs w:val="24"/>
        </w:rPr>
      </w:pPr>
    </w:p>
    <w:p w14:paraId="09582EAC" w14:textId="77777777" w:rsidR="00F62964" w:rsidRPr="00961C64" w:rsidRDefault="00F62964" w:rsidP="00F62964">
      <w:pPr>
        <w:rPr>
          <w:sz w:val="24"/>
          <w:szCs w:val="24"/>
        </w:rPr>
      </w:pPr>
      <w:r w:rsidRPr="00961C64">
        <w:rPr>
          <w:sz w:val="24"/>
          <w:szCs w:val="24"/>
        </w:rPr>
        <w:t>Se incluirá la descomposición de todos los precios que correspondan a las unidades de obra cuyo importe total sea superior a 20.000 €, IVA excluido</w:t>
      </w:r>
    </w:p>
    <w:p w14:paraId="7E125A38" w14:textId="77777777" w:rsidR="00460BBE" w:rsidRDefault="00460BBE" w:rsidP="00460BBE">
      <w:pPr>
        <w:pStyle w:val="Ttulo1ae"/>
        <w:jc w:val="center"/>
      </w:pPr>
    </w:p>
    <w:p w14:paraId="7B30A1C5" w14:textId="5A5DBAEB" w:rsidR="00460BBE" w:rsidRDefault="00460BBE" w:rsidP="00460BBE">
      <w:pPr>
        <w:pStyle w:val="Ttulo1ae"/>
        <w:jc w:val="center"/>
      </w:pPr>
      <w:r>
        <w:br w:type="page"/>
      </w:r>
    </w:p>
    <w:p w14:paraId="1AF5E7D8" w14:textId="77777777" w:rsidR="00471263" w:rsidRDefault="00471263" w:rsidP="00D82761"/>
    <w:sectPr w:rsidR="00471263" w:rsidSect="004F1F5E">
      <w:pgSz w:w="11906" w:h="16838" w:code="9"/>
      <w:pgMar w:top="1985" w:right="1418"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5D1B" w14:textId="77777777" w:rsidR="006F7638" w:rsidRDefault="006F7638" w:rsidP="003357FF">
      <w:pPr>
        <w:spacing w:line="240" w:lineRule="auto"/>
      </w:pPr>
      <w:r>
        <w:separator/>
      </w:r>
    </w:p>
  </w:endnote>
  <w:endnote w:type="continuationSeparator" w:id="0">
    <w:p w14:paraId="7B000F96" w14:textId="77777777" w:rsidR="006F7638" w:rsidRDefault="006F7638" w:rsidP="00335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ade Gothic LT Std">
    <w:panose1 w:val="00000000000000000000"/>
    <w:charset w:val="00"/>
    <w:family w:val="modern"/>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F49B" w14:textId="430B3893" w:rsidR="00FB131E" w:rsidRPr="00084119" w:rsidRDefault="00492B23" w:rsidP="00B62BA7">
    <w:pPr>
      <w:pStyle w:val="Piedepgina"/>
      <w:pBdr>
        <w:top w:val="single" w:sz="4" w:space="1" w:color="auto"/>
      </w:pBdr>
      <w:tabs>
        <w:tab w:val="clear" w:pos="4252"/>
        <w:tab w:val="clear" w:pos="8504"/>
        <w:tab w:val="left" w:pos="0"/>
        <w:tab w:val="right" w:pos="8789"/>
      </w:tabs>
      <w:ind w:right="-1"/>
      <w:jc w:val="center"/>
      <w:rPr>
        <w:rFonts w:cs="Arial"/>
      </w:rPr>
    </w:pPr>
    <w:bookmarkStart w:id="0" w:name="_Hlk94800817"/>
    <w:r>
      <w:rPr>
        <w:rFonts w:cs="Arial"/>
        <w:color w:val="808080"/>
        <w:lang w:val="es-ES"/>
      </w:rPr>
      <w:t>Pliego de condiciones obras ascensor urbano y escalera en el entorno del Alto Horno número 1 de Sestao</w:t>
    </w:r>
    <w:bookmarkEnd w:id="0"/>
    <w:r w:rsidR="00FB131E" w:rsidRPr="00084119">
      <w:rPr>
        <w:rFonts w:cs="Arial"/>
        <w:lang w:val="es-ES"/>
      </w:rPr>
      <w:tab/>
    </w:r>
    <w:r w:rsidR="00FB131E" w:rsidRPr="00DF4489">
      <w:rPr>
        <w:rStyle w:val="Nmerodepgina"/>
        <w:rFonts w:cs="Arial"/>
      </w:rPr>
      <w:fldChar w:fldCharType="begin"/>
    </w:r>
    <w:r w:rsidR="00FB131E" w:rsidRPr="00084119">
      <w:rPr>
        <w:rStyle w:val="Nmerodepgina"/>
        <w:rFonts w:cs="Arial"/>
        <w:lang w:val="es-ES"/>
      </w:rPr>
      <w:instrText xml:space="preserve"> PAGE </w:instrText>
    </w:r>
    <w:r w:rsidR="00FB131E" w:rsidRPr="00DF4489">
      <w:rPr>
        <w:rStyle w:val="Nmerodepgina"/>
        <w:rFonts w:cs="Arial"/>
      </w:rPr>
      <w:fldChar w:fldCharType="separate"/>
    </w:r>
    <w:r w:rsidR="00BB37D4">
      <w:rPr>
        <w:rStyle w:val="Nmerodepgina"/>
        <w:rFonts w:cs="Arial"/>
        <w:noProof/>
        <w:lang w:val="es-ES"/>
      </w:rPr>
      <w:t>1</w:t>
    </w:r>
    <w:r w:rsidR="00FB131E" w:rsidRPr="00DF4489">
      <w:rPr>
        <w:rStyle w:val="Nmerodepgina"/>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51DD" w14:textId="1A754F96" w:rsidR="00FB131E" w:rsidRPr="00084119" w:rsidRDefault="00492B23" w:rsidP="00B62BA7">
    <w:pPr>
      <w:pStyle w:val="Piedepgina"/>
      <w:pBdr>
        <w:top w:val="single" w:sz="4" w:space="1" w:color="auto"/>
      </w:pBdr>
      <w:tabs>
        <w:tab w:val="clear" w:pos="4252"/>
        <w:tab w:val="clear" w:pos="8504"/>
        <w:tab w:val="left" w:pos="0"/>
        <w:tab w:val="right" w:pos="8789"/>
      </w:tabs>
      <w:ind w:right="-1"/>
      <w:jc w:val="center"/>
      <w:rPr>
        <w:rFonts w:cs="Arial"/>
      </w:rPr>
    </w:pPr>
    <w:r>
      <w:rPr>
        <w:rFonts w:cs="Arial"/>
        <w:color w:val="808080"/>
        <w:lang w:val="es-ES"/>
      </w:rPr>
      <w:t>Pliego de condiciones obras ascensor urbano y escalera en el entorno del Alto Horno número 1 de Sestao</w:t>
    </w:r>
    <w:r w:rsidR="00FB131E" w:rsidRPr="00084119">
      <w:rPr>
        <w:rFonts w:cs="Arial"/>
        <w:lang w:val="es-ES"/>
      </w:rPr>
      <w:tab/>
    </w:r>
    <w:r w:rsidR="00FB131E" w:rsidRPr="00DF4489">
      <w:rPr>
        <w:rStyle w:val="Nmerodepgina"/>
        <w:rFonts w:cs="Arial"/>
      </w:rPr>
      <w:fldChar w:fldCharType="begin"/>
    </w:r>
    <w:r w:rsidR="00FB131E" w:rsidRPr="00084119">
      <w:rPr>
        <w:rStyle w:val="Nmerodepgina"/>
        <w:rFonts w:cs="Arial"/>
        <w:lang w:val="es-ES"/>
      </w:rPr>
      <w:instrText xml:space="preserve"> PAGE </w:instrText>
    </w:r>
    <w:r w:rsidR="00FB131E" w:rsidRPr="00DF4489">
      <w:rPr>
        <w:rStyle w:val="Nmerodepgina"/>
        <w:rFonts w:cs="Arial"/>
      </w:rPr>
      <w:fldChar w:fldCharType="separate"/>
    </w:r>
    <w:r w:rsidR="00BB37D4">
      <w:rPr>
        <w:rStyle w:val="Nmerodepgina"/>
        <w:rFonts w:cs="Arial"/>
        <w:noProof/>
        <w:lang w:val="es-ES"/>
      </w:rPr>
      <w:t>82</w:t>
    </w:r>
    <w:r w:rsidR="00FB131E" w:rsidRPr="00DF4489">
      <w:rPr>
        <w:rStyle w:val="Nmerodepgina"/>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FD53" w14:textId="77777777" w:rsidR="006F7638" w:rsidRDefault="006F7638" w:rsidP="003357FF">
      <w:pPr>
        <w:spacing w:line="240" w:lineRule="auto"/>
      </w:pPr>
      <w:r>
        <w:separator/>
      </w:r>
    </w:p>
  </w:footnote>
  <w:footnote w:type="continuationSeparator" w:id="0">
    <w:p w14:paraId="75D8386F" w14:textId="77777777" w:rsidR="006F7638" w:rsidRDefault="006F7638" w:rsidP="003357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563E" w14:textId="478EF6D1" w:rsidR="00FB131E" w:rsidRDefault="00FB131E" w:rsidP="00F33FFB">
    <w:pPr>
      <w:pStyle w:val="Encabezado"/>
      <w:pBdr>
        <w:bottom w:val="single" w:sz="4" w:space="1" w:color="auto"/>
      </w:pBdr>
      <w:tabs>
        <w:tab w:val="clear" w:pos="4252"/>
        <w:tab w:val="clear" w:pos="8504"/>
        <w:tab w:val="center" w:pos="4536"/>
        <w:tab w:val="right" w:pos="6946"/>
      </w:tabs>
      <w:ind w:firstLine="284"/>
      <w:jc w:val="center"/>
      <w:rPr>
        <w:sz w:val="18"/>
        <w:szCs w:val="18"/>
        <w:lang w:val="es-ES"/>
      </w:rPr>
    </w:pPr>
    <w:r w:rsidRPr="00084119">
      <w:rPr>
        <w:rFonts w:cs="Arial"/>
        <w:noProof/>
        <w:color w:val="333399"/>
        <w:sz w:val="18"/>
        <w:szCs w:val="18"/>
        <w:lang w:val="es-ES" w:eastAsia="es-ES"/>
      </w:rPr>
      <w:drawing>
        <wp:anchor distT="0" distB="0" distL="114300" distR="114300" simplePos="0" relativeHeight="251659264" behindDoc="1" locked="0" layoutInCell="1" allowOverlap="1" wp14:anchorId="120E4121" wp14:editId="47E53DD2">
          <wp:simplePos x="0" y="0"/>
          <wp:positionH relativeFrom="column">
            <wp:posOffset>4570095</wp:posOffset>
          </wp:positionH>
          <wp:positionV relativeFrom="paragraph">
            <wp:posOffset>-7620</wp:posOffset>
          </wp:positionV>
          <wp:extent cx="1005840" cy="379095"/>
          <wp:effectExtent l="0" t="0" r="3810" b="1905"/>
          <wp:wrapThrough wrapText="bothSides">
            <wp:wrapPolygon edited="0">
              <wp:start x="0" y="0"/>
              <wp:lineTo x="0" y="20623"/>
              <wp:lineTo x="21273" y="20623"/>
              <wp:lineTo x="21273" y="0"/>
              <wp:lineTo x="0"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REY-SIMPLE.jpg"/>
                  <pic:cNvPicPr/>
                </pic:nvPicPr>
                <pic:blipFill>
                  <a:blip r:embed="rId1">
                    <a:extLst>
                      <a:ext uri="{28A0092B-C50C-407E-A947-70E740481C1C}">
                        <a14:useLocalDpi xmlns:a14="http://schemas.microsoft.com/office/drawing/2010/main" val="0"/>
                      </a:ext>
                    </a:extLst>
                  </a:blip>
                  <a:stretch>
                    <a:fillRect/>
                  </a:stretch>
                </pic:blipFill>
                <pic:spPr>
                  <a:xfrm>
                    <a:off x="0" y="0"/>
                    <a:ext cx="1005840" cy="379095"/>
                  </a:xfrm>
                  <a:prstGeom prst="rect">
                    <a:avLst/>
                  </a:prstGeom>
                </pic:spPr>
              </pic:pic>
            </a:graphicData>
          </a:graphic>
          <wp14:sizeRelH relativeFrom="margin">
            <wp14:pctWidth>0</wp14:pctWidth>
          </wp14:sizeRelH>
          <wp14:sizeRelV relativeFrom="margin">
            <wp14:pctHeight>0</wp14:pctHeight>
          </wp14:sizeRelV>
        </wp:anchor>
      </w:drawing>
    </w:r>
    <w:r>
      <w:rPr>
        <w:sz w:val="18"/>
        <w:szCs w:val="18"/>
        <w:lang w:val="es-ES"/>
      </w:rPr>
      <w:t>P</w:t>
    </w:r>
    <w:r w:rsidR="00F33FFB">
      <w:rPr>
        <w:sz w:val="18"/>
        <w:szCs w:val="18"/>
        <w:lang w:val="es-ES"/>
      </w:rPr>
      <w:t xml:space="preserve">LIEGO DE CONDICIONES DEL CONTRATO PARA LA REALIZACIÓN DE LAS </w:t>
    </w:r>
    <w:r w:rsidR="00F33FFB" w:rsidRPr="00F33FFB">
      <w:rPr>
        <w:sz w:val="18"/>
        <w:szCs w:val="18"/>
        <w:lang w:val="es-ES"/>
      </w:rPr>
      <w:t>OBRAS DE ASCENSOR URBANO Y ESCALERA EN EL ENTORNO DEL ALTO HORNO NÚMERO 1 EN SESTAO</w:t>
    </w:r>
  </w:p>
  <w:p w14:paraId="41E7692E" w14:textId="77777777" w:rsidR="00FB131E" w:rsidRDefault="00FB131E" w:rsidP="006965C1">
    <w:pPr>
      <w:pStyle w:val="Encabezado"/>
      <w:pBdr>
        <w:bottom w:val="single" w:sz="4" w:space="1" w:color="auto"/>
      </w:pBdr>
      <w:tabs>
        <w:tab w:val="clear" w:pos="4252"/>
        <w:tab w:val="clear" w:pos="8504"/>
        <w:tab w:val="center" w:pos="4536"/>
        <w:tab w:val="right" w:pos="6946"/>
      </w:tabs>
      <w:ind w:firstLine="284"/>
      <w:jc w:val="center"/>
      <w:rPr>
        <w:sz w:val="18"/>
        <w:szCs w:val="18"/>
        <w:lang w:val="es-ES"/>
      </w:rPr>
    </w:pPr>
  </w:p>
  <w:p w14:paraId="65BAEFB0" w14:textId="77777777" w:rsidR="00FB131E" w:rsidRPr="00D34B4B" w:rsidRDefault="00FB131E" w:rsidP="00D34B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EF6"/>
    <w:multiLevelType w:val="hybridMultilevel"/>
    <w:tmpl w:val="5E344EA8"/>
    <w:lvl w:ilvl="0" w:tplc="6246ABDE">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9633F8"/>
    <w:multiLevelType w:val="hybridMultilevel"/>
    <w:tmpl w:val="FE3496FA"/>
    <w:lvl w:ilvl="0" w:tplc="945E61D8">
      <w:start w:val="1"/>
      <w:numFmt w:val="lowerLetter"/>
      <w:lvlText w:val="%1)"/>
      <w:lvlJc w:val="left"/>
      <w:pPr>
        <w:ind w:left="4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E28B32">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04599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44F12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2469D8">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C2948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CE63FA">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3E2B4E">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BE29A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7D6E5F"/>
    <w:multiLevelType w:val="hybridMultilevel"/>
    <w:tmpl w:val="1C8465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6D4DF0"/>
    <w:multiLevelType w:val="hybridMultilevel"/>
    <w:tmpl w:val="7F22B02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7739C3"/>
    <w:multiLevelType w:val="hybridMultilevel"/>
    <w:tmpl w:val="4A586520"/>
    <w:lvl w:ilvl="0" w:tplc="966C4E9C">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A46096"/>
    <w:multiLevelType w:val="hybridMultilevel"/>
    <w:tmpl w:val="6874C85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2E5E36"/>
    <w:multiLevelType w:val="hybridMultilevel"/>
    <w:tmpl w:val="09101958"/>
    <w:lvl w:ilvl="0" w:tplc="6B422446">
      <w:start w:val="1"/>
      <w:numFmt w:val="bullet"/>
      <w:lvlText w:val="-"/>
      <w:lvlJc w:val="left"/>
      <w:pPr>
        <w:ind w:left="635" w:hanging="360"/>
      </w:pPr>
      <w:rPr>
        <w:rFonts w:ascii="Calibri" w:eastAsia="Calibri" w:hAnsi="Calibri" w:cs="Calibri" w:hint="default"/>
      </w:rPr>
    </w:lvl>
    <w:lvl w:ilvl="1" w:tplc="0C0A0003" w:tentative="1">
      <w:start w:val="1"/>
      <w:numFmt w:val="bullet"/>
      <w:lvlText w:val="o"/>
      <w:lvlJc w:val="left"/>
      <w:pPr>
        <w:ind w:left="1355" w:hanging="360"/>
      </w:pPr>
      <w:rPr>
        <w:rFonts w:ascii="Courier New" w:hAnsi="Courier New" w:cs="Courier New" w:hint="default"/>
      </w:rPr>
    </w:lvl>
    <w:lvl w:ilvl="2" w:tplc="0C0A0005" w:tentative="1">
      <w:start w:val="1"/>
      <w:numFmt w:val="bullet"/>
      <w:lvlText w:val=""/>
      <w:lvlJc w:val="left"/>
      <w:pPr>
        <w:ind w:left="2075" w:hanging="360"/>
      </w:pPr>
      <w:rPr>
        <w:rFonts w:ascii="Wingdings" w:hAnsi="Wingdings" w:hint="default"/>
      </w:rPr>
    </w:lvl>
    <w:lvl w:ilvl="3" w:tplc="0C0A0001" w:tentative="1">
      <w:start w:val="1"/>
      <w:numFmt w:val="bullet"/>
      <w:lvlText w:val=""/>
      <w:lvlJc w:val="left"/>
      <w:pPr>
        <w:ind w:left="2795" w:hanging="360"/>
      </w:pPr>
      <w:rPr>
        <w:rFonts w:ascii="Symbol" w:hAnsi="Symbol" w:hint="default"/>
      </w:rPr>
    </w:lvl>
    <w:lvl w:ilvl="4" w:tplc="0C0A0003" w:tentative="1">
      <w:start w:val="1"/>
      <w:numFmt w:val="bullet"/>
      <w:lvlText w:val="o"/>
      <w:lvlJc w:val="left"/>
      <w:pPr>
        <w:ind w:left="3515" w:hanging="360"/>
      </w:pPr>
      <w:rPr>
        <w:rFonts w:ascii="Courier New" w:hAnsi="Courier New" w:cs="Courier New" w:hint="default"/>
      </w:rPr>
    </w:lvl>
    <w:lvl w:ilvl="5" w:tplc="0C0A0005" w:tentative="1">
      <w:start w:val="1"/>
      <w:numFmt w:val="bullet"/>
      <w:lvlText w:val=""/>
      <w:lvlJc w:val="left"/>
      <w:pPr>
        <w:ind w:left="4235" w:hanging="360"/>
      </w:pPr>
      <w:rPr>
        <w:rFonts w:ascii="Wingdings" w:hAnsi="Wingdings" w:hint="default"/>
      </w:rPr>
    </w:lvl>
    <w:lvl w:ilvl="6" w:tplc="0C0A0001" w:tentative="1">
      <w:start w:val="1"/>
      <w:numFmt w:val="bullet"/>
      <w:lvlText w:val=""/>
      <w:lvlJc w:val="left"/>
      <w:pPr>
        <w:ind w:left="4955" w:hanging="360"/>
      </w:pPr>
      <w:rPr>
        <w:rFonts w:ascii="Symbol" w:hAnsi="Symbol" w:hint="default"/>
      </w:rPr>
    </w:lvl>
    <w:lvl w:ilvl="7" w:tplc="0C0A0003" w:tentative="1">
      <w:start w:val="1"/>
      <w:numFmt w:val="bullet"/>
      <w:lvlText w:val="o"/>
      <w:lvlJc w:val="left"/>
      <w:pPr>
        <w:ind w:left="5675" w:hanging="360"/>
      </w:pPr>
      <w:rPr>
        <w:rFonts w:ascii="Courier New" w:hAnsi="Courier New" w:cs="Courier New" w:hint="default"/>
      </w:rPr>
    </w:lvl>
    <w:lvl w:ilvl="8" w:tplc="0C0A0005" w:tentative="1">
      <w:start w:val="1"/>
      <w:numFmt w:val="bullet"/>
      <w:lvlText w:val=""/>
      <w:lvlJc w:val="left"/>
      <w:pPr>
        <w:ind w:left="6395" w:hanging="360"/>
      </w:pPr>
      <w:rPr>
        <w:rFonts w:ascii="Wingdings" w:hAnsi="Wingdings" w:hint="default"/>
      </w:rPr>
    </w:lvl>
  </w:abstractNum>
  <w:abstractNum w:abstractNumId="7" w15:restartNumberingAfterBreak="0">
    <w:nsid w:val="2BE77CF5"/>
    <w:multiLevelType w:val="hybridMultilevel"/>
    <w:tmpl w:val="0EF8B38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2F6113"/>
    <w:multiLevelType w:val="hybridMultilevel"/>
    <w:tmpl w:val="D91EF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4C36296"/>
    <w:multiLevelType w:val="hybridMultilevel"/>
    <w:tmpl w:val="C450A6F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54A1629"/>
    <w:multiLevelType w:val="hybridMultilevel"/>
    <w:tmpl w:val="C4C65522"/>
    <w:lvl w:ilvl="0" w:tplc="4CD61A84">
      <w:start w:val="1"/>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0805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0C1B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B820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E8BE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7A09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3E03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4A6F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8662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D454878"/>
    <w:multiLevelType w:val="hybridMultilevel"/>
    <w:tmpl w:val="D4B82A3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207755"/>
    <w:multiLevelType w:val="hybridMultilevel"/>
    <w:tmpl w:val="ACAE0A1A"/>
    <w:lvl w:ilvl="0" w:tplc="059A22F6">
      <w:start w:val="1"/>
      <w:numFmt w:val="upp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8CC504">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60B87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F0097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2A65FE">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0ED2D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1059E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B87868">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3830B4">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0193679"/>
    <w:multiLevelType w:val="hybridMultilevel"/>
    <w:tmpl w:val="0AF830A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3E4DD2"/>
    <w:multiLevelType w:val="hybridMultilevel"/>
    <w:tmpl w:val="83B068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B9369DB"/>
    <w:multiLevelType w:val="hybridMultilevel"/>
    <w:tmpl w:val="6CFEA38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24B2600"/>
    <w:multiLevelType w:val="hybridMultilevel"/>
    <w:tmpl w:val="77580C40"/>
    <w:lvl w:ilvl="0" w:tplc="99BE8488">
      <w:numFmt w:val="bullet"/>
      <w:lvlText w:val="•"/>
      <w:lvlJc w:val="left"/>
      <w:pPr>
        <w:ind w:left="1065" w:hanging="705"/>
      </w:pPr>
      <w:rPr>
        <w:rFonts w:ascii="Calibri" w:eastAsia="Calibri" w:hAnsi="Calibri" w:cs="Times New Roman" w:hint="default"/>
      </w:rPr>
    </w:lvl>
    <w:lvl w:ilvl="1" w:tplc="72AEE5D4">
      <w:start w:val="4"/>
      <w:numFmt w:val="bullet"/>
      <w:lvlText w:val=""/>
      <w:lvlJc w:val="left"/>
      <w:pPr>
        <w:ind w:left="1785" w:hanging="705"/>
      </w:pPr>
      <w:rPr>
        <w:rFonts w:ascii="Symbol" w:eastAsia="Calibri" w:hAnsi="Symbol"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93B37B4"/>
    <w:multiLevelType w:val="hybridMultilevel"/>
    <w:tmpl w:val="81CCFBC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FDE5D52"/>
    <w:multiLevelType w:val="hybridMultilevel"/>
    <w:tmpl w:val="CFD83D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3735C9F"/>
    <w:multiLevelType w:val="multilevel"/>
    <w:tmpl w:val="BC1AB218"/>
    <w:lvl w:ilvl="0">
      <w:start w:val="1"/>
      <w:numFmt w:val="decimal"/>
      <w:pStyle w:val="Ttulo1"/>
      <w:lvlText w:val="%1"/>
      <w:lvlJc w:val="left"/>
      <w:pPr>
        <w:ind w:left="432" w:hanging="432"/>
      </w:pPr>
      <w:rPr>
        <w:rFonts w:hint="default"/>
        <w:sz w:val="28"/>
        <w:szCs w:val="28"/>
      </w:rPr>
    </w:lvl>
    <w:lvl w:ilvl="1">
      <w:start w:val="1"/>
      <w:numFmt w:val="decimal"/>
      <w:pStyle w:val="Ttulo2"/>
      <w:lvlText w:val="%1.%2"/>
      <w:lvlJc w:val="left"/>
      <w:pPr>
        <w:ind w:left="576" w:hanging="576"/>
      </w:pPr>
      <w:rPr>
        <w:rFonts w:hint="default"/>
        <w:sz w:val="26"/>
        <w:szCs w:val="26"/>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0" w15:restartNumberingAfterBreak="0">
    <w:nsid w:val="7A9339D0"/>
    <w:multiLevelType w:val="hybridMultilevel"/>
    <w:tmpl w:val="254888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AF614D6"/>
    <w:multiLevelType w:val="hybridMultilevel"/>
    <w:tmpl w:val="FAA668B0"/>
    <w:lvl w:ilvl="0" w:tplc="97505BF4">
      <w:start w:val="16"/>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B6B7E7B"/>
    <w:multiLevelType w:val="hybridMultilevel"/>
    <w:tmpl w:val="172A0A2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CFF1FAC"/>
    <w:multiLevelType w:val="hybridMultilevel"/>
    <w:tmpl w:val="282A19AA"/>
    <w:lvl w:ilvl="0" w:tplc="02942742">
      <w:start w:val="1"/>
      <w:numFmt w:val="lowerRoman"/>
      <w:lvlText w:val="%1"/>
      <w:lvlJc w:val="left"/>
      <w:pPr>
        <w:ind w:left="1069"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F2E7C6">
      <w:start w:val="1"/>
      <w:numFmt w:val="lowerLetter"/>
      <w:lvlText w:val="%2)"/>
      <w:lvlJc w:val="left"/>
      <w:pPr>
        <w:ind w:left="2134" w:hanging="705"/>
      </w:pPr>
      <w:rPr>
        <w:rFonts w:hint="default"/>
      </w:rPr>
    </w:lvl>
    <w:lvl w:ilvl="2" w:tplc="132E243C">
      <w:start w:val="8"/>
      <w:numFmt w:val="bullet"/>
      <w:lvlText w:val="-"/>
      <w:lvlJc w:val="left"/>
      <w:pPr>
        <w:ind w:left="3034" w:hanging="705"/>
      </w:pPr>
      <w:rPr>
        <w:rFonts w:ascii="Calibri" w:eastAsia="Calibri" w:hAnsi="Calibri" w:cs="Times New Roman" w:hint="default"/>
      </w:r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5"/>
  </w:num>
  <w:num w:numId="6">
    <w:abstractNumId w:val="2"/>
  </w:num>
  <w:num w:numId="7">
    <w:abstractNumId w:val="22"/>
  </w:num>
  <w:num w:numId="8">
    <w:abstractNumId w:val="8"/>
  </w:num>
  <w:num w:numId="9">
    <w:abstractNumId w:val="3"/>
  </w:num>
  <w:num w:numId="10">
    <w:abstractNumId w:val="23"/>
  </w:num>
  <w:num w:numId="11">
    <w:abstractNumId w:val="20"/>
  </w:num>
  <w:num w:numId="12">
    <w:abstractNumId w:val="7"/>
  </w:num>
  <w:num w:numId="13">
    <w:abstractNumId w:val="9"/>
  </w:num>
  <w:num w:numId="14">
    <w:abstractNumId w:val="17"/>
  </w:num>
  <w:num w:numId="15">
    <w:abstractNumId w:val="18"/>
  </w:num>
  <w:num w:numId="16">
    <w:abstractNumId w:val="4"/>
  </w:num>
  <w:num w:numId="17">
    <w:abstractNumId w:val="15"/>
  </w:num>
  <w:num w:numId="18">
    <w:abstractNumId w:val="11"/>
  </w:num>
  <w:num w:numId="19">
    <w:abstractNumId w:val="13"/>
  </w:num>
  <w:num w:numId="20">
    <w:abstractNumId w:val="1"/>
  </w:num>
  <w:num w:numId="21">
    <w:abstractNumId w:val="10"/>
  </w:num>
  <w:num w:numId="22">
    <w:abstractNumId w:val="12"/>
  </w:num>
  <w:num w:numId="23">
    <w:abstractNumId w:val="21"/>
  </w:num>
  <w:num w:numId="24">
    <w:abstractNumId w:val="0"/>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5B"/>
    <w:rsid w:val="0000012E"/>
    <w:rsid w:val="00001AE7"/>
    <w:rsid w:val="00003DA9"/>
    <w:rsid w:val="00004CB0"/>
    <w:rsid w:val="00005602"/>
    <w:rsid w:val="00005967"/>
    <w:rsid w:val="00005F90"/>
    <w:rsid w:val="0000644C"/>
    <w:rsid w:val="000065C7"/>
    <w:rsid w:val="000066C0"/>
    <w:rsid w:val="00006BFE"/>
    <w:rsid w:val="00007171"/>
    <w:rsid w:val="0000720D"/>
    <w:rsid w:val="00010651"/>
    <w:rsid w:val="00011CCE"/>
    <w:rsid w:val="00012F79"/>
    <w:rsid w:val="00013211"/>
    <w:rsid w:val="00013430"/>
    <w:rsid w:val="00013CA0"/>
    <w:rsid w:val="00013EFD"/>
    <w:rsid w:val="0001456F"/>
    <w:rsid w:val="000156CC"/>
    <w:rsid w:val="00015746"/>
    <w:rsid w:val="000164A3"/>
    <w:rsid w:val="00016F72"/>
    <w:rsid w:val="00017142"/>
    <w:rsid w:val="000204E5"/>
    <w:rsid w:val="00020A8F"/>
    <w:rsid w:val="00020C2B"/>
    <w:rsid w:val="00020F20"/>
    <w:rsid w:val="00021193"/>
    <w:rsid w:val="0002145F"/>
    <w:rsid w:val="00021CE8"/>
    <w:rsid w:val="000220B2"/>
    <w:rsid w:val="00022505"/>
    <w:rsid w:val="00024864"/>
    <w:rsid w:val="00024B33"/>
    <w:rsid w:val="000253EE"/>
    <w:rsid w:val="00026A1F"/>
    <w:rsid w:val="00026ED9"/>
    <w:rsid w:val="000305E0"/>
    <w:rsid w:val="00030812"/>
    <w:rsid w:val="00030F5A"/>
    <w:rsid w:val="000312C4"/>
    <w:rsid w:val="000315F3"/>
    <w:rsid w:val="00031A26"/>
    <w:rsid w:val="00031AC9"/>
    <w:rsid w:val="000320D4"/>
    <w:rsid w:val="0003217E"/>
    <w:rsid w:val="000323D8"/>
    <w:rsid w:val="000326BF"/>
    <w:rsid w:val="00032EEE"/>
    <w:rsid w:val="00032FC4"/>
    <w:rsid w:val="00033A86"/>
    <w:rsid w:val="0003455B"/>
    <w:rsid w:val="0003459C"/>
    <w:rsid w:val="00034DC7"/>
    <w:rsid w:val="00037735"/>
    <w:rsid w:val="00037E9B"/>
    <w:rsid w:val="00040004"/>
    <w:rsid w:val="00040060"/>
    <w:rsid w:val="0004018C"/>
    <w:rsid w:val="0004036A"/>
    <w:rsid w:val="00040AA8"/>
    <w:rsid w:val="00040CF2"/>
    <w:rsid w:val="0004113C"/>
    <w:rsid w:val="00042480"/>
    <w:rsid w:val="00043B27"/>
    <w:rsid w:val="000444F4"/>
    <w:rsid w:val="00044ACA"/>
    <w:rsid w:val="000453CA"/>
    <w:rsid w:val="00045EE2"/>
    <w:rsid w:val="00046238"/>
    <w:rsid w:val="00047480"/>
    <w:rsid w:val="00050401"/>
    <w:rsid w:val="0005095F"/>
    <w:rsid w:val="00051F06"/>
    <w:rsid w:val="00052AC9"/>
    <w:rsid w:val="00052E7F"/>
    <w:rsid w:val="00053B1A"/>
    <w:rsid w:val="00054334"/>
    <w:rsid w:val="000543E3"/>
    <w:rsid w:val="0005518D"/>
    <w:rsid w:val="000551AF"/>
    <w:rsid w:val="000572BA"/>
    <w:rsid w:val="000572D0"/>
    <w:rsid w:val="000576EF"/>
    <w:rsid w:val="000579BE"/>
    <w:rsid w:val="00057A71"/>
    <w:rsid w:val="00057C59"/>
    <w:rsid w:val="00057F05"/>
    <w:rsid w:val="000602FF"/>
    <w:rsid w:val="00061B07"/>
    <w:rsid w:val="00061BC9"/>
    <w:rsid w:val="000626D4"/>
    <w:rsid w:val="00062B94"/>
    <w:rsid w:val="00063551"/>
    <w:rsid w:val="000639CE"/>
    <w:rsid w:val="00063D99"/>
    <w:rsid w:val="00063FB1"/>
    <w:rsid w:val="0006447F"/>
    <w:rsid w:val="00064777"/>
    <w:rsid w:val="000648B7"/>
    <w:rsid w:val="00064A35"/>
    <w:rsid w:val="00065363"/>
    <w:rsid w:val="00066108"/>
    <w:rsid w:val="000664F7"/>
    <w:rsid w:val="00070056"/>
    <w:rsid w:val="00071E47"/>
    <w:rsid w:val="000735F1"/>
    <w:rsid w:val="0007363F"/>
    <w:rsid w:val="00073ECB"/>
    <w:rsid w:val="0007474E"/>
    <w:rsid w:val="00074B7F"/>
    <w:rsid w:val="00074C30"/>
    <w:rsid w:val="0007536F"/>
    <w:rsid w:val="00075934"/>
    <w:rsid w:val="00075E16"/>
    <w:rsid w:val="00076035"/>
    <w:rsid w:val="00076EFE"/>
    <w:rsid w:val="00076F84"/>
    <w:rsid w:val="0007704B"/>
    <w:rsid w:val="00081FB8"/>
    <w:rsid w:val="00082DE9"/>
    <w:rsid w:val="000837BB"/>
    <w:rsid w:val="00084119"/>
    <w:rsid w:val="00084CD5"/>
    <w:rsid w:val="00085023"/>
    <w:rsid w:val="000858C1"/>
    <w:rsid w:val="00085F7F"/>
    <w:rsid w:val="00086CEA"/>
    <w:rsid w:val="00086DC6"/>
    <w:rsid w:val="0009031D"/>
    <w:rsid w:val="0009108E"/>
    <w:rsid w:val="0009227D"/>
    <w:rsid w:val="00092505"/>
    <w:rsid w:val="00092899"/>
    <w:rsid w:val="00094969"/>
    <w:rsid w:val="00094C09"/>
    <w:rsid w:val="00095D95"/>
    <w:rsid w:val="000A0220"/>
    <w:rsid w:val="000A02B1"/>
    <w:rsid w:val="000A087A"/>
    <w:rsid w:val="000A0D34"/>
    <w:rsid w:val="000A1F4D"/>
    <w:rsid w:val="000A2090"/>
    <w:rsid w:val="000A246D"/>
    <w:rsid w:val="000A32D5"/>
    <w:rsid w:val="000A3768"/>
    <w:rsid w:val="000A3ACA"/>
    <w:rsid w:val="000A3D47"/>
    <w:rsid w:val="000A493D"/>
    <w:rsid w:val="000A4A98"/>
    <w:rsid w:val="000A5E1F"/>
    <w:rsid w:val="000A72D2"/>
    <w:rsid w:val="000A78D3"/>
    <w:rsid w:val="000A7CFC"/>
    <w:rsid w:val="000B0F03"/>
    <w:rsid w:val="000B1356"/>
    <w:rsid w:val="000B161A"/>
    <w:rsid w:val="000B1A83"/>
    <w:rsid w:val="000B2C1F"/>
    <w:rsid w:val="000B3495"/>
    <w:rsid w:val="000B37A7"/>
    <w:rsid w:val="000B46D1"/>
    <w:rsid w:val="000B495A"/>
    <w:rsid w:val="000B519D"/>
    <w:rsid w:val="000B54CD"/>
    <w:rsid w:val="000B5B30"/>
    <w:rsid w:val="000B6630"/>
    <w:rsid w:val="000B6913"/>
    <w:rsid w:val="000B6E78"/>
    <w:rsid w:val="000B704A"/>
    <w:rsid w:val="000B7E4E"/>
    <w:rsid w:val="000B7F31"/>
    <w:rsid w:val="000C087A"/>
    <w:rsid w:val="000C14A3"/>
    <w:rsid w:val="000C1538"/>
    <w:rsid w:val="000C15BA"/>
    <w:rsid w:val="000C1682"/>
    <w:rsid w:val="000C2740"/>
    <w:rsid w:val="000C38F1"/>
    <w:rsid w:val="000C4ED2"/>
    <w:rsid w:val="000C50F7"/>
    <w:rsid w:val="000C5ED5"/>
    <w:rsid w:val="000C60E7"/>
    <w:rsid w:val="000C7641"/>
    <w:rsid w:val="000C7DB7"/>
    <w:rsid w:val="000C7F03"/>
    <w:rsid w:val="000D0763"/>
    <w:rsid w:val="000D0786"/>
    <w:rsid w:val="000D13F0"/>
    <w:rsid w:val="000D192A"/>
    <w:rsid w:val="000D1CBA"/>
    <w:rsid w:val="000D2A57"/>
    <w:rsid w:val="000D2D25"/>
    <w:rsid w:val="000D2D4C"/>
    <w:rsid w:val="000D414E"/>
    <w:rsid w:val="000D5916"/>
    <w:rsid w:val="000D6A22"/>
    <w:rsid w:val="000D6D05"/>
    <w:rsid w:val="000D712A"/>
    <w:rsid w:val="000D7789"/>
    <w:rsid w:val="000E0461"/>
    <w:rsid w:val="000E0ACD"/>
    <w:rsid w:val="000E1732"/>
    <w:rsid w:val="000E19B8"/>
    <w:rsid w:val="000E2502"/>
    <w:rsid w:val="000E33A8"/>
    <w:rsid w:val="000E362A"/>
    <w:rsid w:val="000E3BF1"/>
    <w:rsid w:val="000E4508"/>
    <w:rsid w:val="000E4C68"/>
    <w:rsid w:val="000E56AC"/>
    <w:rsid w:val="000E57E0"/>
    <w:rsid w:val="000E5817"/>
    <w:rsid w:val="000E585F"/>
    <w:rsid w:val="000E5C11"/>
    <w:rsid w:val="000E7A75"/>
    <w:rsid w:val="000F0264"/>
    <w:rsid w:val="000F0794"/>
    <w:rsid w:val="000F2B32"/>
    <w:rsid w:val="000F3C14"/>
    <w:rsid w:val="000F48BB"/>
    <w:rsid w:val="000F4D1D"/>
    <w:rsid w:val="000F53F4"/>
    <w:rsid w:val="000F5C32"/>
    <w:rsid w:val="000F6467"/>
    <w:rsid w:val="000F666B"/>
    <w:rsid w:val="000F7982"/>
    <w:rsid w:val="00100685"/>
    <w:rsid w:val="00101755"/>
    <w:rsid w:val="00101C3B"/>
    <w:rsid w:val="00101D2A"/>
    <w:rsid w:val="0010226D"/>
    <w:rsid w:val="00103531"/>
    <w:rsid w:val="00103DFE"/>
    <w:rsid w:val="00104135"/>
    <w:rsid w:val="00104B30"/>
    <w:rsid w:val="00104B6B"/>
    <w:rsid w:val="001055DF"/>
    <w:rsid w:val="001062AA"/>
    <w:rsid w:val="001075F8"/>
    <w:rsid w:val="00110127"/>
    <w:rsid w:val="00110C5A"/>
    <w:rsid w:val="00111334"/>
    <w:rsid w:val="00111A13"/>
    <w:rsid w:val="0011261B"/>
    <w:rsid w:val="0011271C"/>
    <w:rsid w:val="00112C37"/>
    <w:rsid w:val="001133CF"/>
    <w:rsid w:val="001136A9"/>
    <w:rsid w:val="00113796"/>
    <w:rsid w:val="00113E5C"/>
    <w:rsid w:val="00114782"/>
    <w:rsid w:val="00114FD7"/>
    <w:rsid w:val="00115073"/>
    <w:rsid w:val="001159B1"/>
    <w:rsid w:val="00115C5A"/>
    <w:rsid w:val="00116686"/>
    <w:rsid w:val="001166F8"/>
    <w:rsid w:val="00116BC6"/>
    <w:rsid w:val="00117471"/>
    <w:rsid w:val="0012013E"/>
    <w:rsid w:val="001203E6"/>
    <w:rsid w:val="00120E8C"/>
    <w:rsid w:val="0012133B"/>
    <w:rsid w:val="00121DE0"/>
    <w:rsid w:val="001223C9"/>
    <w:rsid w:val="0012291F"/>
    <w:rsid w:val="00123FF5"/>
    <w:rsid w:val="0012448F"/>
    <w:rsid w:val="00125377"/>
    <w:rsid w:val="00126041"/>
    <w:rsid w:val="00126A61"/>
    <w:rsid w:val="00126C8C"/>
    <w:rsid w:val="001301BF"/>
    <w:rsid w:val="00130515"/>
    <w:rsid w:val="00130E23"/>
    <w:rsid w:val="00132204"/>
    <w:rsid w:val="00132AD2"/>
    <w:rsid w:val="00133699"/>
    <w:rsid w:val="001349F6"/>
    <w:rsid w:val="00134C74"/>
    <w:rsid w:val="00135365"/>
    <w:rsid w:val="00136362"/>
    <w:rsid w:val="001364E8"/>
    <w:rsid w:val="00136916"/>
    <w:rsid w:val="00137CB0"/>
    <w:rsid w:val="00140251"/>
    <w:rsid w:val="00140D61"/>
    <w:rsid w:val="001415BA"/>
    <w:rsid w:val="00141D42"/>
    <w:rsid w:val="00141EC6"/>
    <w:rsid w:val="001420DC"/>
    <w:rsid w:val="0014245C"/>
    <w:rsid w:val="00142B5A"/>
    <w:rsid w:val="00143A1C"/>
    <w:rsid w:val="001442FD"/>
    <w:rsid w:val="00144F3E"/>
    <w:rsid w:val="0014540C"/>
    <w:rsid w:val="00146271"/>
    <w:rsid w:val="00146376"/>
    <w:rsid w:val="001463C2"/>
    <w:rsid w:val="00146B3B"/>
    <w:rsid w:val="00146F0C"/>
    <w:rsid w:val="001477BB"/>
    <w:rsid w:val="00150548"/>
    <w:rsid w:val="00150885"/>
    <w:rsid w:val="001509F4"/>
    <w:rsid w:val="00151C35"/>
    <w:rsid w:val="00151FEC"/>
    <w:rsid w:val="0015201F"/>
    <w:rsid w:val="00152472"/>
    <w:rsid w:val="00152752"/>
    <w:rsid w:val="0015597C"/>
    <w:rsid w:val="00155E1E"/>
    <w:rsid w:val="00156130"/>
    <w:rsid w:val="001565F6"/>
    <w:rsid w:val="00161E8A"/>
    <w:rsid w:val="00162B7E"/>
    <w:rsid w:val="00163235"/>
    <w:rsid w:val="00163322"/>
    <w:rsid w:val="00163E42"/>
    <w:rsid w:val="00164FCF"/>
    <w:rsid w:val="001655C4"/>
    <w:rsid w:val="001676C6"/>
    <w:rsid w:val="001677A3"/>
    <w:rsid w:val="00170153"/>
    <w:rsid w:val="00170971"/>
    <w:rsid w:val="001715AE"/>
    <w:rsid w:val="00171DFC"/>
    <w:rsid w:val="001723C6"/>
    <w:rsid w:val="0017295F"/>
    <w:rsid w:val="00172DF7"/>
    <w:rsid w:val="00173194"/>
    <w:rsid w:val="001732CD"/>
    <w:rsid w:val="00173804"/>
    <w:rsid w:val="0017419B"/>
    <w:rsid w:val="00175855"/>
    <w:rsid w:val="00176143"/>
    <w:rsid w:val="00176956"/>
    <w:rsid w:val="00176C3E"/>
    <w:rsid w:val="00177218"/>
    <w:rsid w:val="00177576"/>
    <w:rsid w:val="00180764"/>
    <w:rsid w:val="00181FEA"/>
    <w:rsid w:val="0018207D"/>
    <w:rsid w:val="001827AC"/>
    <w:rsid w:val="00183616"/>
    <w:rsid w:val="00183D8D"/>
    <w:rsid w:val="001841A7"/>
    <w:rsid w:val="00184905"/>
    <w:rsid w:val="0018520A"/>
    <w:rsid w:val="001859F1"/>
    <w:rsid w:val="00186256"/>
    <w:rsid w:val="0018638B"/>
    <w:rsid w:val="001876CA"/>
    <w:rsid w:val="0019028C"/>
    <w:rsid w:val="001907D6"/>
    <w:rsid w:val="00191457"/>
    <w:rsid w:val="0019291A"/>
    <w:rsid w:val="00193543"/>
    <w:rsid w:val="00193DC2"/>
    <w:rsid w:val="001956C3"/>
    <w:rsid w:val="001958EF"/>
    <w:rsid w:val="001968CE"/>
    <w:rsid w:val="00196E16"/>
    <w:rsid w:val="00197AB3"/>
    <w:rsid w:val="001A0145"/>
    <w:rsid w:val="001A0C3E"/>
    <w:rsid w:val="001A10E6"/>
    <w:rsid w:val="001A237F"/>
    <w:rsid w:val="001A245B"/>
    <w:rsid w:val="001A2623"/>
    <w:rsid w:val="001A2BD5"/>
    <w:rsid w:val="001A2F2D"/>
    <w:rsid w:val="001A2FA7"/>
    <w:rsid w:val="001A3769"/>
    <w:rsid w:val="001A43F9"/>
    <w:rsid w:val="001A659A"/>
    <w:rsid w:val="001A67AB"/>
    <w:rsid w:val="001A6F71"/>
    <w:rsid w:val="001A7B16"/>
    <w:rsid w:val="001A7FCD"/>
    <w:rsid w:val="001B0A16"/>
    <w:rsid w:val="001B0DC4"/>
    <w:rsid w:val="001B1506"/>
    <w:rsid w:val="001B16DB"/>
    <w:rsid w:val="001B1B4C"/>
    <w:rsid w:val="001B2498"/>
    <w:rsid w:val="001B2FED"/>
    <w:rsid w:val="001B4330"/>
    <w:rsid w:val="001B4DA4"/>
    <w:rsid w:val="001B56A5"/>
    <w:rsid w:val="001B60A2"/>
    <w:rsid w:val="001B6257"/>
    <w:rsid w:val="001B727A"/>
    <w:rsid w:val="001B791B"/>
    <w:rsid w:val="001C0039"/>
    <w:rsid w:val="001C013D"/>
    <w:rsid w:val="001C0C54"/>
    <w:rsid w:val="001C0C66"/>
    <w:rsid w:val="001C193F"/>
    <w:rsid w:val="001C29DD"/>
    <w:rsid w:val="001C2C76"/>
    <w:rsid w:val="001C3A3C"/>
    <w:rsid w:val="001C4347"/>
    <w:rsid w:val="001C4B55"/>
    <w:rsid w:val="001C560B"/>
    <w:rsid w:val="001C5BD4"/>
    <w:rsid w:val="001C6399"/>
    <w:rsid w:val="001C65E5"/>
    <w:rsid w:val="001C6865"/>
    <w:rsid w:val="001C6A3C"/>
    <w:rsid w:val="001C6B39"/>
    <w:rsid w:val="001C7A0C"/>
    <w:rsid w:val="001D0779"/>
    <w:rsid w:val="001D0DE6"/>
    <w:rsid w:val="001D11A9"/>
    <w:rsid w:val="001D1C7F"/>
    <w:rsid w:val="001D1FE2"/>
    <w:rsid w:val="001D28C8"/>
    <w:rsid w:val="001D3F94"/>
    <w:rsid w:val="001D5E60"/>
    <w:rsid w:val="001D73EB"/>
    <w:rsid w:val="001D7804"/>
    <w:rsid w:val="001E0AA7"/>
    <w:rsid w:val="001E10AC"/>
    <w:rsid w:val="001E10DB"/>
    <w:rsid w:val="001E1F8F"/>
    <w:rsid w:val="001E2384"/>
    <w:rsid w:val="001E27B6"/>
    <w:rsid w:val="001E4254"/>
    <w:rsid w:val="001E4A30"/>
    <w:rsid w:val="001E4EBE"/>
    <w:rsid w:val="001E588A"/>
    <w:rsid w:val="001E61FA"/>
    <w:rsid w:val="001E64E4"/>
    <w:rsid w:val="001F10DE"/>
    <w:rsid w:val="001F1BED"/>
    <w:rsid w:val="001F2068"/>
    <w:rsid w:val="001F20AD"/>
    <w:rsid w:val="001F2148"/>
    <w:rsid w:val="001F21EC"/>
    <w:rsid w:val="001F3C0B"/>
    <w:rsid w:val="001F43B5"/>
    <w:rsid w:val="001F4C28"/>
    <w:rsid w:val="001F4FA6"/>
    <w:rsid w:val="001F526D"/>
    <w:rsid w:val="001F674E"/>
    <w:rsid w:val="001F7796"/>
    <w:rsid w:val="001F7DC1"/>
    <w:rsid w:val="001F7DE4"/>
    <w:rsid w:val="00200251"/>
    <w:rsid w:val="002004D9"/>
    <w:rsid w:val="00201354"/>
    <w:rsid w:val="002013DD"/>
    <w:rsid w:val="002027A8"/>
    <w:rsid w:val="00203486"/>
    <w:rsid w:val="002035C6"/>
    <w:rsid w:val="00203762"/>
    <w:rsid w:val="002037ED"/>
    <w:rsid w:val="00203CAC"/>
    <w:rsid w:val="00203D5C"/>
    <w:rsid w:val="002049AC"/>
    <w:rsid w:val="00205489"/>
    <w:rsid w:val="002064A2"/>
    <w:rsid w:val="002065C8"/>
    <w:rsid w:val="0020698E"/>
    <w:rsid w:val="002074DF"/>
    <w:rsid w:val="00207C7F"/>
    <w:rsid w:val="00210033"/>
    <w:rsid w:val="002100F7"/>
    <w:rsid w:val="00210907"/>
    <w:rsid w:val="0021151F"/>
    <w:rsid w:val="0021177A"/>
    <w:rsid w:val="002117A7"/>
    <w:rsid w:val="00211E10"/>
    <w:rsid w:val="00212395"/>
    <w:rsid w:val="0021295E"/>
    <w:rsid w:val="002132FC"/>
    <w:rsid w:val="002146BB"/>
    <w:rsid w:val="002147AA"/>
    <w:rsid w:val="00214915"/>
    <w:rsid w:val="0021504F"/>
    <w:rsid w:val="00215421"/>
    <w:rsid w:val="00215813"/>
    <w:rsid w:val="00215D1D"/>
    <w:rsid w:val="0021613B"/>
    <w:rsid w:val="002165E0"/>
    <w:rsid w:val="002206FA"/>
    <w:rsid w:val="00220C81"/>
    <w:rsid w:val="002214B3"/>
    <w:rsid w:val="00221D3A"/>
    <w:rsid w:val="0022257D"/>
    <w:rsid w:val="00223660"/>
    <w:rsid w:val="0022388C"/>
    <w:rsid w:val="00223F1E"/>
    <w:rsid w:val="00223F24"/>
    <w:rsid w:val="00224A2A"/>
    <w:rsid w:val="00224A54"/>
    <w:rsid w:val="002251BF"/>
    <w:rsid w:val="00225442"/>
    <w:rsid w:val="00226E87"/>
    <w:rsid w:val="00230302"/>
    <w:rsid w:val="00230BF5"/>
    <w:rsid w:val="00230D46"/>
    <w:rsid w:val="00230E7B"/>
    <w:rsid w:val="00233147"/>
    <w:rsid w:val="00234A6A"/>
    <w:rsid w:val="00234A71"/>
    <w:rsid w:val="002363B8"/>
    <w:rsid w:val="002364D3"/>
    <w:rsid w:val="002379FE"/>
    <w:rsid w:val="00237AE9"/>
    <w:rsid w:val="00240993"/>
    <w:rsid w:val="00240AAC"/>
    <w:rsid w:val="00240F80"/>
    <w:rsid w:val="002410A0"/>
    <w:rsid w:val="00241792"/>
    <w:rsid w:val="00241E8C"/>
    <w:rsid w:val="002425B4"/>
    <w:rsid w:val="00242DC1"/>
    <w:rsid w:val="00243D0F"/>
    <w:rsid w:val="002441EC"/>
    <w:rsid w:val="00244CD2"/>
    <w:rsid w:val="00245306"/>
    <w:rsid w:val="002455B7"/>
    <w:rsid w:val="002456DD"/>
    <w:rsid w:val="00245E5E"/>
    <w:rsid w:val="00245F92"/>
    <w:rsid w:val="002464D5"/>
    <w:rsid w:val="002466C7"/>
    <w:rsid w:val="0024723E"/>
    <w:rsid w:val="00247A0D"/>
    <w:rsid w:val="00247F19"/>
    <w:rsid w:val="0025004C"/>
    <w:rsid w:val="002502E1"/>
    <w:rsid w:val="0025079C"/>
    <w:rsid w:val="002510B7"/>
    <w:rsid w:val="0025249E"/>
    <w:rsid w:val="00252581"/>
    <w:rsid w:val="00252630"/>
    <w:rsid w:val="002528B0"/>
    <w:rsid w:val="00252939"/>
    <w:rsid w:val="00253E0E"/>
    <w:rsid w:val="00254A66"/>
    <w:rsid w:val="002562D9"/>
    <w:rsid w:val="00256FF2"/>
    <w:rsid w:val="00257FD2"/>
    <w:rsid w:val="00260592"/>
    <w:rsid w:val="0026071C"/>
    <w:rsid w:val="002626CD"/>
    <w:rsid w:val="0026312A"/>
    <w:rsid w:val="00264292"/>
    <w:rsid w:val="002644E2"/>
    <w:rsid w:val="002647CF"/>
    <w:rsid w:val="00264938"/>
    <w:rsid w:val="00264B7F"/>
    <w:rsid w:val="0026629D"/>
    <w:rsid w:val="00266B86"/>
    <w:rsid w:val="00267D59"/>
    <w:rsid w:val="00270602"/>
    <w:rsid w:val="00270BE0"/>
    <w:rsid w:val="00270DAC"/>
    <w:rsid w:val="00270EEA"/>
    <w:rsid w:val="0027117F"/>
    <w:rsid w:val="00271D13"/>
    <w:rsid w:val="0027210A"/>
    <w:rsid w:val="00272F08"/>
    <w:rsid w:val="00272F51"/>
    <w:rsid w:val="002731DA"/>
    <w:rsid w:val="002733F8"/>
    <w:rsid w:val="0027355F"/>
    <w:rsid w:val="00273A30"/>
    <w:rsid w:val="00273F8F"/>
    <w:rsid w:val="0027442C"/>
    <w:rsid w:val="00274914"/>
    <w:rsid w:val="00275317"/>
    <w:rsid w:val="002807DD"/>
    <w:rsid w:val="00280C02"/>
    <w:rsid w:val="00280CE7"/>
    <w:rsid w:val="00281505"/>
    <w:rsid w:val="002816CC"/>
    <w:rsid w:val="00282720"/>
    <w:rsid w:val="00283E2C"/>
    <w:rsid w:val="002841C1"/>
    <w:rsid w:val="002844C8"/>
    <w:rsid w:val="0028496F"/>
    <w:rsid w:val="00284E26"/>
    <w:rsid w:val="00284FA4"/>
    <w:rsid w:val="00285777"/>
    <w:rsid w:val="002860AE"/>
    <w:rsid w:val="002862C3"/>
    <w:rsid w:val="002866EA"/>
    <w:rsid w:val="00287443"/>
    <w:rsid w:val="00287DD1"/>
    <w:rsid w:val="00290155"/>
    <w:rsid w:val="00290167"/>
    <w:rsid w:val="00290862"/>
    <w:rsid w:val="002914A7"/>
    <w:rsid w:val="00291D54"/>
    <w:rsid w:val="00291DBA"/>
    <w:rsid w:val="00292FBC"/>
    <w:rsid w:val="00293059"/>
    <w:rsid w:val="00293083"/>
    <w:rsid w:val="00293377"/>
    <w:rsid w:val="0029337F"/>
    <w:rsid w:val="00294BC8"/>
    <w:rsid w:val="00294F03"/>
    <w:rsid w:val="002959CC"/>
    <w:rsid w:val="0029622A"/>
    <w:rsid w:val="002968AE"/>
    <w:rsid w:val="00296A7E"/>
    <w:rsid w:val="00297201"/>
    <w:rsid w:val="002A0B27"/>
    <w:rsid w:val="002A11CF"/>
    <w:rsid w:val="002A1670"/>
    <w:rsid w:val="002A1FED"/>
    <w:rsid w:val="002A22FE"/>
    <w:rsid w:val="002A2305"/>
    <w:rsid w:val="002A250B"/>
    <w:rsid w:val="002A2C85"/>
    <w:rsid w:val="002A3944"/>
    <w:rsid w:val="002A395C"/>
    <w:rsid w:val="002A3F0A"/>
    <w:rsid w:val="002A4112"/>
    <w:rsid w:val="002A4277"/>
    <w:rsid w:val="002A45C7"/>
    <w:rsid w:val="002A47A3"/>
    <w:rsid w:val="002A4A2E"/>
    <w:rsid w:val="002A4EA4"/>
    <w:rsid w:val="002A544A"/>
    <w:rsid w:val="002A641F"/>
    <w:rsid w:val="002A7901"/>
    <w:rsid w:val="002A79A7"/>
    <w:rsid w:val="002A7A62"/>
    <w:rsid w:val="002A7BE2"/>
    <w:rsid w:val="002B0ABC"/>
    <w:rsid w:val="002B117E"/>
    <w:rsid w:val="002B1701"/>
    <w:rsid w:val="002B1CEA"/>
    <w:rsid w:val="002B292C"/>
    <w:rsid w:val="002B39A6"/>
    <w:rsid w:val="002B3D4F"/>
    <w:rsid w:val="002B3ED4"/>
    <w:rsid w:val="002B520A"/>
    <w:rsid w:val="002B567C"/>
    <w:rsid w:val="002B6A3E"/>
    <w:rsid w:val="002B6BE8"/>
    <w:rsid w:val="002B7C6E"/>
    <w:rsid w:val="002C01D3"/>
    <w:rsid w:val="002C0D6B"/>
    <w:rsid w:val="002C1119"/>
    <w:rsid w:val="002C1204"/>
    <w:rsid w:val="002C1BA6"/>
    <w:rsid w:val="002C1CAF"/>
    <w:rsid w:val="002C1D20"/>
    <w:rsid w:val="002C1DD5"/>
    <w:rsid w:val="002C228C"/>
    <w:rsid w:val="002C2652"/>
    <w:rsid w:val="002C3130"/>
    <w:rsid w:val="002C32AE"/>
    <w:rsid w:val="002C4B27"/>
    <w:rsid w:val="002C5151"/>
    <w:rsid w:val="002C5CA9"/>
    <w:rsid w:val="002C6381"/>
    <w:rsid w:val="002C6433"/>
    <w:rsid w:val="002C7305"/>
    <w:rsid w:val="002C7CFB"/>
    <w:rsid w:val="002D0651"/>
    <w:rsid w:val="002D1196"/>
    <w:rsid w:val="002D1B08"/>
    <w:rsid w:val="002D1B39"/>
    <w:rsid w:val="002D1E29"/>
    <w:rsid w:val="002D2A82"/>
    <w:rsid w:val="002D2E50"/>
    <w:rsid w:val="002D31AB"/>
    <w:rsid w:val="002D3473"/>
    <w:rsid w:val="002D3B43"/>
    <w:rsid w:val="002D4110"/>
    <w:rsid w:val="002D658E"/>
    <w:rsid w:val="002D6DD6"/>
    <w:rsid w:val="002D7040"/>
    <w:rsid w:val="002D70C1"/>
    <w:rsid w:val="002D7AB3"/>
    <w:rsid w:val="002E129B"/>
    <w:rsid w:val="002E172C"/>
    <w:rsid w:val="002E1C34"/>
    <w:rsid w:val="002E1C44"/>
    <w:rsid w:val="002E266B"/>
    <w:rsid w:val="002E319B"/>
    <w:rsid w:val="002E4608"/>
    <w:rsid w:val="002E46AF"/>
    <w:rsid w:val="002E53F3"/>
    <w:rsid w:val="002E67A6"/>
    <w:rsid w:val="002E6E30"/>
    <w:rsid w:val="002E778F"/>
    <w:rsid w:val="002E7CCD"/>
    <w:rsid w:val="002F0186"/>
    <w:rsid w:val="002F01DC"/>
    <w:rsid w:val="002F0C69"/>
    <w:rsid w:val="002F0D14"/>
    <w:rsid w:val="002F15D1"/>
    <w:rsid w:val="002F1B21"/>
    <w:rsid w:val="002F22BC"/>
    <w:rsid w:val="002F30EF"/>
    <w:rsid w:val="002F480A"/>
    <w:rsid w:val="002F4A7F"/>
    <w:rsid w:val="002F52AE"/>
    <w:rsid w:val="002F58CE"/>
    <w:rsid w:val="002F6226"/>
    <w:rsid w:val="002F6B89"/>
    <w:rsid w:val="002F71BE"/>
    <w:rsid w:val="002F795B"/>
    <w:rsid w:val="003005F7"/>
    <w:rsid w:val="00301AEF"/>
    <w:rsid w:val="00302B4F"/>
    <w:rsid w:val="00302DE1"/>
    <w:rsid w:val="003030F2"/>
    <w:rsid w:val="00303B05"/>
    <w:rsid w:val="00303E14"/>
    <w:rsid w:val="00303FCD"/>
    <w:rsid w:val="003040AE"/>
    <w:rsid w:val="003047E5"/>
    <w:rsid w:val="0030550F"/>
    <w:rsid w:val="00305A03"/>
    <w:rsid w:val="003061F5"/>
    <w:rsid w:val="00306743"/>
    <w:rsid w:val="00306DE8"/>
    <w:rsid w:val="00307264"/>
    <w:rsid w:val="00307997"/>
    <w:rsid w:val="003104EE"/>
    <w:rsid w:val="00310F9C"/>
    <w:rsid w:val="00311355"/>
    <w:rsid w:val="003119FC"/>
    <w:rsid w:val="0031369B"/>
    <w:rsid w:val="00313B57"/>
    <w:rsid w:val="00314A5B"/>
    <w:rsid w:val="00314CC8"/>
    <w:rsid w:val="003150B4"/>
    <w:rsid w:val="003153A4"/>
    <w:rsid w:val="00315C58"/>
    <w:rsid w:val="00315CBC"/>
    <w:rsid w:val="003167FB"/>
    <w:rsid w:val="00316919"/>
    <w:rsid w:val="00316F4F"/>
    <w:rsid w:val="0031758E"/>
    <w:rsid w:val="00317C3E"/>
    <w:rsid w:val="00317CC5"/>
    <w:rsid w:val="003205A2"/>
    <w:rsid w:val="00320C65"/>
    <w:rsid w:val="00321804"/>
    <w:rsid w:val="003222D8"/>
    <w:rsid w:val="0032257F"/>
    <w:rsid w:val="00322E44"/>
    <w:rsid w:val="00322F7A"/>
    <w:rsid w:val="003239C3"/>
    <w:rsid w:val="00323B06"/>
    <w:rsid w:val="00323B50"/>
    <w:rsid w:val="00325D91"/>
    <w:rsid w:val="003262EE"/>
    <w:rsid w:val="0032636D"/>
    <w:rsid w:val="00326E96"/>
    <w:rsid w:val="003273E8"/>
    <w:rsid w:val="00327BAD"/>
    <w:rsid w:val="003304DC"/>
    <w:rsid w:val="00330674"/>
    <w:rsid w:val="0033089C"/>
    <w:rsid w:val="00330B41"/>
    <w:rsid w:val="00330EBA"/>
    <w:rsid w:val="00330FB5"/>
    <w:rsid w:val="0033179E"/>
    <w:rsid w:val="00331C78"/>
    <w:rsid w:val="00332FFF"/>
    <w:rsid w:val="003334BC"/>
    <w:rsid w:val="00333686"/>
    <w:rsid w:val="0033403F"/>
    <w:rsid w:val="003345A3"/>
    <w:rsid w:val="00335034"/>
    <w:rsid w:val="003357FF"/>
    <w:rsid w:val="00336FA4"/>
    <w:rsid w:val="003370AF"/>
    <w:rsid w:val="003374F5"/>
    <w:rsid w:val="003402EC"/>
    <w:rsid w:val="00340980"/>
    <w:rsid w:val="00341390"/>
    <w:rsid w:val="003420F9"/>
    <w:rsid w:val="0034259F"/>
    <w:rsid w:val="00342D06"/>
    <w:rsid w:val="00342D7E"/>
    <w:rsid w:val="0034344B"/>
    <w:rsid w:val="00343A8E"/>
    <w:rsid w:val="0034456C"/>
    <w:rsid w:val="00344C73"/>
    <w:rsid w:val="00345384"/>
    <w:rsid w:val="00346581"/>
    <w:rsid w:val="00346A23"/>
    <w:rsid w:val="003504D6"/>
    <w:rsid w:val="0035177E"/>
    <w:rsid w:val="0035250B"/>
    <w:rsid w:val="00353310"/>
    <w:rsid w:val="003533B9"/>
    <w:rsid w:val="003543AE"/>
    <w:rsid w:val="003575C9"/>
    <w:rsid w:val="00360619"/>
    <w:rsid w:val="00361B95"/>
    <w:rsid w:val="00362DCC"/>
    <w:rsid w:val="003645C7"/>
    <w:rsid w:val="00364A03"/>
    <w:rsid w:val="00364DF0"/>
    <w:rsid w:val="003655FF"/>
    <w:rsid w:val="00366A15"/>
    <w:rsid w:val="00366C56"/>
    <w:rsid w:val="00367E22"/>
    <w:rsid w:val="00370986"/>
    <w:rsid w:val="00370B46"/>
    <w:rsid w:val="00370F81"/>
    <w:rsid w:val="00371A7B"/>
    <w:rsid w:val="0037241D"/>
    <w:rsid w:val="003725BF"/>
    <w:rsid w:val="00372CA2"/>
    <w:rsid w:val="00373BFA"/>
    <w:rsid w:val="003741D8"/>
    <w:rsid w:val="00375E72"/>
    <w:rsid w:val="0037609B"/>
    <w:rsid w:val="00376256"/>
    <w:rsid w:val="0037651B"/>
    <w:rsid w:val="00376879"/>
    <w:rsid w:val="00376953"/>
    <w:rsid w:val="00376F05"/>
    <w:rsid w:val="00380456"/>
    <w:rsid w:val="00380529"/>
    <w:rsid w:val="00382328"/>
    <w:rsid w:val="00382447"/>
    <w:rsid w:val="003829E8"/>
    <w:rsid w:val="00382DCE"/>
    <w:rsid w:val="0038335C"/>
    <w:rsid w:val="00384B6A"/>
    <w:rsid w:val="0038503A"/>
    <w:rsid w:val="003854FB"/>
    <w:rsid w:val="00385BAB"/>
    <w:rsid w:val="00385F91"/>
    <w:rsid w:val="0038662E"/>
    <w:rsid w:val="003866C8"/>
    <w:rsid w:val="00386D20"/>
    <w:rsid w:val="00387001"/>
    <w:rsid w:val="0038784D"/>
    <w:rsid w:val="00390895"/>
    <w:rsid w:val="00391117"/>
    <w:rsid w:val="0039137B"/>
    <w:rsid w:val="003919FE"/>
    <w:rsid w:val="00392A11"/>
    <w:rsid w:val="00392B71"/>
    <w:rsid w:val="003948C2"/>
    <w:rsid w:val="00394D8A"/>
    <w:rsid w:val="00394FA6"/>
    <w:rsid w:val="003950C1"/>
    <w:rsid w:val="00395799"/>
    <w:rsid w:val="00395CC8"/>
    <w:rsid w:val="00396262"/>
    <w:rsid w:val="00396348"/>
    <w:rsid w:val="0039637C"/>
    <w:rsid w:val="00396A89"/>
    <w:rsid w:val="003975CD"/>
    <w:rsid w:val="00397611"/>
    <w:rsid w:val="00397C53"/>
    <w:rsid w:val="003A1149"/>
    <w:rsid w:val="003A1871"/>
    <w:rsid w:val="003A1B50"/>
    <w:rsid w:val="003A26B1"/>
    <w:rsid w:val="003A332B"/>
    <w:rsid w:val="003A354B"/>
    <w:rsid w:val="003A3AFB"/>
    <w:rsid w:val="003A4148"/>
    <w:rsid w:val="003A4185"/>
    <w:rsid w:val="003A46E3"/>
    <w:rsid w:val="003A5443"/>
    <w:rsid w:val="003A5B38"/>
    <w:rsid w:val="003A5D8E"/>
    <w:rsid w:val="003A6C50"/>
    <w:rsid w:val="003A6CA4"/>
    <w:rsid w:val="003A6E2E"/>
    <w:rsid w:val="003A6EC0"/>
    <w:rsid w:val="003A7E83"/>
    <w:rsid w:val="003B01B2"/>
    <w:rsid w:val="003B075F"/>
    <w:rsid w:val="003B0D9D"/>
    <w:rsid w:val="003B0F71"/>
    <w:rsid w:val="003B19EF"/>
    <w:rsid w:val="003B1BDE"/>
    <w:rsid w:val="003B2795"/>
    <w:rsid w:val="003B4190"/>
    <w:rsid w:val="003B5EAF"/>
    <w:rsid w:val="003B643A"/>
    <w:rsid w:val="003B7C1C"/>
    <w:rsid w:val="003C10F0"/>
    <w:rsid w:val="003C3157"/>
    <w:rsid w:val="003C33C2"/>
    <w:rsid w:val="003C3CCC"/>
    <w:rsid w:val="003C4375"/>
    <w:rsid w:val="003C488D"/>
    <w:rsid w:val="003C4EF9"/>
    <w:rsid w:val="003C5293"/>
    <w:rsid w:val="003C5504"/>
    <w:rsid w:val="003C6685"/>
    <w:rsid w:val="003C66BA"/>
    <w:rsid w:val="003C6FD0"/>
    <w:rsid w:val="003C6FF6"/>
    <w:rsid w:val="003C729F"/>
    <w:rsid w:val="003C7347"/>
    <w:rsid w:val="003D06E0"/>
    <w:rsid w:val="003D2F66"/>
    <w:rsid w:val="003D359B"/>
    <w:rsid w:val="003D3768"/>
    <w:rsid w:val="003D3CDF"/>
    <w:rsid w:val="003D3D28"/>
    <w:rsid w:val="003D43A2"/>
    <w:rsid w:val="003D43A9"/>
    <w:rsid w:val="003D6289"/>
    <w:rsid w:val="003D6881"/>
    <w:rsid w:val="003D6DA1"/>
    <w:rsid w:val="003D6E59"/>
    <w:rsid w:val="003D72EC"/>
    <w:rsid w:val="003E009B"/>
    <w:rsid w:val="003E05EA"/>
    <w:rsid w:val="003E0791"/>
    <w:rsid w:val="003E0BF4"/>
    <w:rsid w:val="003E0C9D"/>
    <w:rsid w:val="003E1025"/>
    <w:rsid w:val="003E1492"/>
    <w:rsid w:val="003E189A"/>
    <w:rsid w:val="003E1DD9"/>
    <w:rsid w:val="003E2061"/>
    <w:rsid w:val="003E210F"/>
    <w:rsid w:val="003E2488"/>
    <w:rsid w:val="003E27D4"/>
    <w:rsid w:val="003E2C1A"/>
    <w:rsid w:val="003E2D78"/>
    <w:rsid w:val="003E2F23"/>
    <w:rsid w:val="003E370B"/>
    <w:rsid w:val="003E3F72"/>
    <w:rsid w:val="003E4138"/>
    <w:rsid w:val="003E44D4"/>
    <w:rsid w:val="003E4B92"/>
    <w:rsid w:val="003E4F8C"/>
    <w:rsid w:val="003E50B9"/>
    <w:rsid w:val="003E5A38"/>
    <w:rsid w:val="003E5EFD"/>
    <w:rsid w:val="003E6CBF"/>
    <w:rsid w:val="003E6D2A"/>
    <w:rsid w:val="003E6D89"/>
    <w:rsid w:val="003E7CC8"/>
    <w:rsid w:val="003F0982"/>
    <w:rsid w:val="003F0E79"/>
    <w:rsid w:val="003F1054"/>
    <w:rsid w:val="003F1B6F"/>
    <w:rsid w:val="003F1EA0"/>
    <w:rsid w:val="003F27B6"/>
    <w:rsid w:val="003F3538"/>
    <w:rsid w:val="003F370D"/>
    <w:rsid w:val="003F3E22"/>
    <w:rsid w:val="003F5F60"/>
    <w:rsid w:val="003F6178"/>
    <w:rsid w:val="003F69A4"/>
    <w:rsid w:val="003F7380"/>
    <w:rsid w:val="003F79AB"/>
    <w:rsid w:val="00401274"/>
    <w:rsid w:val="00401791"/>
    <w:rsid w:val="00402090"/>
    <w:rsid w:val="004029FE"/>
    <w:rsid w:val="00402A02"/>
    <w:rsid w:val="00402B12"/>
    <w:rsid w:val="00403CC2"/>
    <w:rsid w:val="00404975"/>
    <w:rsid w:val="00406EC3"/>
    <w:rsid w:val="00406F08"/>
    <w:rsid w:val="00407486"/>
    <w:rsid w:val="004079E6"/>
    <w:rsid w:val="004104C4"/>
    <w:rsid w:val="00410F53"/>
    <w:rsid w:val="004115F7"/>
    <w:rsid w:val="00411876"/>
    <w:rsid w:val="00411989"/>
    <w:rsid w:val="004119DC"/>
    <w:rsid w:val="00411E1C"/>
    <w:rsid w:val="004135C1"/>
    <w:rsid w:val="004136CD"/>
    <w:rsid w:val="004142FE"/>
    <w:rsid w:val="004166C9"/>
    <w:rsid w:val="00416A36"/>
    <w:rsid w:val="0041720D"/>
    <w:rsid w:val="004173FF"/>
    <w:rsid w:val="0041748E"/>
    <w:rsid w:val="00420753"/>
    <w:rsid w:val="00420C90"/>
    <w:rsid w:val="00421064"/>
    <w:rsid w:val="00421221"/>
    <w:rsid w:val="00421410"/>
    <w:rsid w:val="00421F4B"/>
    <w:rsid w:val="00422672"/>
    <w:rsid w:val="00422784"/>
    <w:rsid w:val="004242B6"/>
    <w:rsid w:val="00424483"/>
    <w:rsid w:val="004247D9"/>
    <w:rsid w:val="00424C26"/>
    <w:rsid w:val="0042565C"/>
    <w:rsid w:val="00426796"/>
    <w:rsid w:val="00426D41"/>
    <w:rsid w:val="00427241"/>
    <w:rsid w:val="00427848"/>
    <w:rsid w:val="00427914"/>
    <w:rsid w:val="00430891"/>
    <w:rsid w:val="00430ACA"/>
    <w:rsid w:val="00430DF4"/>
    <w:rsid w:val="0043140F"/>
    <w:rsid w:val="00431CE1"/>
    <w:rsid w:val="004328CD"/>
    <w:rsid w:val="00433106"/>
    <w:rsid w:val="004334AC"/>
    <w:rsid w:val="00433A7C"/>
    <w:rsid w:val="0043467A"/>
    <w:rsid w:val="00434C9B"/>
    <w:rsid w:val="0043513A"/>
    <w:rsid w:val="004351F0"/>
    <w:rsid w:val="004354FF"/>
    <w:rsid w:val="0043558A"/>
    <w:rsid w:val="00435931"/>
    <w:rsid w:val="004362E7"/>
    <w:rsid w:val="004368B4"/>
    <w:rsid w:val="00437FB2"/>
    <w:rsid w:val="00440198"/>
    <w:rsid w:val="004422FE"/>
    <w:rsid w:val="00443277"/>
    <w:rsid w:val="0044366E"/>
    <w:rsid w:val="004447E4"/>
    <w:rsid w:val="00444C77"/>
    <w:rsid w:val="0044519C"/>
    <w:rsid w:val="00445F76"/>
    <w:rsid w:val="004472E2"/>
    <w:rsid w:val="00447704"/>
    <w:rsid w:val="0045048B"/>
    <w:rsid w:val="004506BB"/>
    <w:rsid w:val="004512D7"/>
    <w:rsid w:val="00451488"/>
    <w:rsid w:val="00452A1F"/>
    <w:rsid w:val="00452B88"/>
    <w:rsid w:val="00452DD0"/>
    <w:rsid w:val="00453593"/>
    <w:rsid w:val="004544D0"/>
    <w:rsid w:val="004545BA"/>
    <w:rsid w:val="004547AD"/>
    <w:rsid w:val="004547B9"/>
    <w:rsid w:val="00455D20"/>
    <w:rsid w:val="0045636E"/>
    <w:rsid w:val="00456B7C"/>
    <w:rsid w:val="00456D82"/>
    <w:rsid w:val="00456E89"/>
    <w:rsid w:val="00456F58"/>
    <w:rsid w:val="004573A4"/>
    <w:rsid w:val="0046065A"/>
    <w:rsid w:val="00460BBE"/>
    <w:rsid w:val="00460F1C"/>
    <w:rsid w:val="00461FF0"/>
    <w:rsid w:val="0046244E"/>
    <w:rsid w:val="00462700"/>
    <w:rsid w:val="00462E5E"/>
    <w:rsid w:val="00465A1C"/>
    <w:rsid w:val="004665FD"/>
    <w:rsid w:val="0046669B"/>
    <w:rsid w:val="0046685F"/>
    <w:rsid w:val="00470417"/>
    <w:rsid w:val="004704F3"/>
    <w:rsid w:val="00470A02"/>
    <w:rsid w:val="00470A73"/>
    <w:rsid w:val="00471112"/>
    <w:rsid w:val="00471263"/>
    <w:rsid w:val="004719AF"/>
    <w:rsid w:val="00471D66"/>
    <w:rsid w:val="004726D3"/>
    <w:rsid w:val="00473D5C"/>
    <w:rsid w:val="00473DE7"/>
    <w:rsid w:val="00474AEA"/>
    <w:rsid w:val="00474E70"/>
    <w:rsid w:val="004753FF"/>
    <w:rsid w:val="00475860"/>
    <w:rsid w:val="004761A0"/>
    <w:rsid w:val="00476503"/>
    <w:rsid w:val="00476938"/>
    <w:rsid w:val="00477D89"/>
    <w:rsid w:val="004805BF"/>
    <w:rsid w:val="004809C3"/>
    <w:rsid w:val="00480E87"/>
    <w:rsid w:val="00480FB5"/>
    <w:rsid w:val="0048193C"/>
    <w:rsid w:val="00481E5B"/>
    <w:rsid w:val="00482EBB"/>
    <w:rsid w:val="004831AE"/>
    <w:rsid w:val="004842A2"/>
    <w:rsid w:val="0048441B"/>
    <w:rsid w:val="0048517A"/>
    <w:rsid w:val="00485421"/>
    <w:rsid w:val="004856EC"/>
    <w:rsid w:val="0048751B"/>
    <w:rsid w:val="00487A14"/>
    <w:rsid w:val="004901A9"/>
    <w:rsid w:val="0049118A"/>
    <w:rsid w:val="00491D22"/>
    <w:rsid w:val="00492274"/>
    <w:rsid w:val="0049246E"/>
    <w:rsid w:val="0049269F"/>
    <w:rsid w:val="00492B23"/>
    <w:rsid w:val="00492D27"/>
    <w:rsid w:val="00494459"/>
    <w:rsid w:val="0049489F"/>
    <w:rsid w:val="004948AA"/>
    <w:rsid w:val="0049503C"/>
    <w:rsid w:val="00495177"/>
    <w:rsid w:val="004956FD"/>
    <w:rsid w:val="00496AAB"/>
    <w:rsid w:val="00496CA1"/>
    <w:rsid w:val="00496D7D"/>
    <w:rsid w:val="00496DE0"/>
    <w:rsid w:val="0049723D"/>
    <w:rsid w:val="00497513"/>
    <w:rsid w:val="004975B6"/>
    <w:rsid w:val="00497C90"/>
    <w:rsid w:val="004A05CA"/>
    <w:rsid w:val="004A0F2E"/>
    <w:rsid w:val="004A1031"/>
    <w:rsid w:val="004A1553"/>
    <w:rsid w:val="004A1958"/>
    <w:rsid w:val="004A1F98"/>
    <w:rsid w:val="004A3C6E"/>
    <w:rsid w:val="004A4C20"/>
    <w:rsid w:val="004A5DDD"/>
    <w:rsid w:val="004A639B"/>
    <w:rsid w:val="004A63B1"/>
    <w:rsid w:val="004A7310"/>
    <w:rsid w:val="004A7548"/>
    <w:rsid w:val="004A7A8E"/>
    <w:rsid w:val="004A7D48"/>
    <w:rsid w:val="004B0031"/>
    <w:rsid w:val="004B032C"/>
    <w:rsid w:val="004B1962"/>
    <w:rsid w:val="004B1F3E"/>
    <w:rsid w:val="004B2955"/>
    <w:rsid w:val="004B2B3E"/>
    <w:rsid w:val="004B368E"/>
    <w:rsid w:val="004B380C"/>
    <w:rsid w:val="004B46B3"/>
    <w:rsid w:val="004B4A69"/>
    <w:rsid w:val="004B4C2A"/>
    <w:rsid w:val="004B4C5A"/>
    <w:rsid w:val="004B4E72"/>
    <w:rsid w:val="004B5A70"/>
    <w:rsid w:val="004B6AE0"/>
    <w:rsid w:val="004B7593"/>
    <w:rsid w:val="004C0547"/>
    <w:rsid w:val="004C0941"/>
    <w:rsid w:val="004C1E8C"/>
    <w:rsid w:val="004C2011"/>
    <w:rsid w:val="004C2C0D"/>
    <w:rsid w:val="004C2DB9"/>
    <w:rsid w:val="004C3A6B"/>
    <w:rsid w:val="004C3AB0"/>
    <w:rsid w:val="004C413F"/>
    <w:rsid w:val="004C50FE"/>
    <w:rsid w:val="004C51C1"/>
    <w:rsid w:val="004C5232"/>
    <w:rsid w:val="004C53ED"/>
    <w:rsid w:val="004C5879"/>
    <w:rsid w:val="004C5BEF"/>
    <w:rsid w:val="004C6371"/>
    <w:rsid w:val="004C67A4"/>
    <w:rsid w:val="004C6AF4"/>
    <w:rsid w:val="004C6DC8"/>
    <w:rsid w:val="004C744F"/>
    <w:rsid w:val="004C7CAA"/>
    <w:rsid w:val="004C7E3F"/>
    <w:rsid w:val="004D000F"/>
    <w:rsid w:val="004D0597"/>
    <w:rsid w:val="004D285A"/>
    <w:rsid w:val="004D297A"/>
    <w:rsid w:val="004D3298"/>
    <w:rsid w:val="004D4C07"/>
    <w:rsid w:val="004D52E0"/>
    <w:rsid w:val="004D544E"/>
    <w:rsid w:val="004D6BC0"/>
    <w:rsid w:val="004D6E02"/>
    <w:rsid w:val="004D750D"/>
    <w:rsid w:val="004E0558"/>
    <w:rsid w:val="004E069A"/>
    <w:rsid w:val="004E0857"/>
    <w:rsid w:val="004E0B6F"/>
    <w:rsid w:val="004E115A"/>
    <w:rsid w:val="004E230C"/>
    <w:rsid w:val="004E2C01"/>
    <w:rsid w:val="004E3112"/>
    <w:rsid w:val="004E42F1"/>
    <w:rsid w:val="004E48DA"/>
    <w:rsid w:val="004E5335"/>
    <w:rsid w:val="004E5560"/>
    <w:rsid w:val="004E5727"/>
    <w:rsid w:val="004E5832"/>
    <w:rsid w:val="004E61D8"/>
    <w:rsid w:val="004E62C2"/>
    <w:rsid w:val="004E64F5"/>
    <w:rsid w:val="004E693A"/>
    <w:rsid w:val="004F0544"/>
    <w:rsid w:val="004F093C"/>
    <w:rsid w:val="004F0E64"/>
    <w:rsid w:val="004F1F5E"/>
    <w:rsid w:val="004F2AC1"/>
    <w:rsid w:val="004F2DBA"/>
    <w:rsid w:val="004F39A1"/>
    <w:rsid w:val="004F40DB"/>
    <w:rsid w:val="004F5C20"/>
    <w:rsid w:val="004F673F"/>
    <w:rsid w:val="004F7021"/>
    <w:rsid w:val="004F76F7"/>
    <w:rsid w:val="004F7801"/>
    <w:rsid w:val="004F7ACC"/>
    <w:rsid w:val="005003FF"/>
    <w:rsid w:val="00500BA8"/>
    <w:rsid w:val="00502824"/>
    <w:rsid w:val="00503516"/>
    <w:rsid w:val="00503808"/>
    <w:rsid w:val="00504483"/>
    <w:rsid w:val="005044A3"/>
    <w:rsid w:val="005049E9"/>
    <w:rsid w:val="00504EEC"/>
    <w:rsid w:val="005050D7"/>
    <w:rsid w:val="005052B2"/>
    <w:rsid w:val="005062AD"/>
    <w:rsid w:val="0050672F"/>
    <w:rsid w:val="00507A25"/>
    <w:rsid w:val="00507DDC"/>
    <w:rsid w:val="005105F2"/>
    <w:rsid w:val="00511145"/>
    <w:rsid w:val="00511361"/>
    <w:rsid w:val="00511632"/>
    <w:rsid w:val="005119D5"/>
    <w:rsid w:val="00513752"/>
    <w:rsid w:val="005151E5"/>
    <w:rsid w:val="00515522"/>
    <w:rsid w:val="00516673"/>
    <w:rsid w:val="0051670B"/>
    <w:rsid w:val="00516ABC"/>
    <w:rsid w:val="00516BC5"/>
    <w:rsid w:val="00516BD3"/>
    <w:rsid w:val="005175C0"/>
    <w:rsid w:val="00521517"/>
    <w:rsid w:val="00521C70"/>
    <w:rsid w:val="00522A7D"/>
    <w:rsid w:val="005234B2"/>
    <w:rsid w:val="005238AD"/>
    <w:rsid w:val="00523B69"/>
    <w:rsid w:val="005249E1"/>
    <w:rsid w:val="00526295"/>
    <w:rsid w:val="00526FC3"/>
    <w:rsid w:val="00527928"/>
    <w:rsid w:val="00527E0C"/>
    <w:rsid w:val="005301F5"/>
    <w:rsid w:val="0053038F"/>
    <w:rsid w:val="00531631"/>
    <w:rsid w:val="005328DB"/>
    <w:rsid w:val="00532AF7"/>
    <w:rsid w:val="00532D0E"/>
    <w:rsid w:val="00534362"/>
    <w:rsid w:val="00534F27"/>
    <w:rsid w:val="00535BCF"/>
    <w:rsid w:val="005361EC"/>
    <w:rsid w:val="00536AD6"/>
    <w:rsid w:val="00536D91"/>
    <w:rsid w:val="005372DA"/>
    <w:rsid w:val="00540808"/>
    <w:rsid w:val="00543528"/>
    <w:rsid w:val="00543865"/>
    <w:rsid w:val="00543E60"/>
    <w:rsid w:val="00543F8B"/>
    <w:rsid w:val="005441BC"/>
    <w:rsid w:val="005451CF"/>
    <w:rsid w:val="0054571C"/>
    <w:rsid w:val="00545FCC"/>
    <w:rsid w:val="0054656C"/>
    <w:rsid w:val="0054681F"/>
    <w:rsid w:val="0054784F"/>
    <w:rsid w:val="00547ACC"/>
    <w:rsid w:val="00547BA5"/>
    <w:rsid w:val="005500AE"/>
    <w:rsid w:val="0055070C"/>
    <w:rsid w:val="00550CA2"/>
    <w:rsid w:val="005511B5"/>
    <w:rsid w:val="00551387"/>
    <w:rsid w:val="005528BB"/>
    <w:rsid w:val="00553149"/>
    <w:rsid w:val="00553267"/>
    <w:rsid w:val="00553A8D"/>
    <w:rsid w:val="00553E06"/>
    <w:rsid w:val="0055456F"/>
    <w:rsid w:val="005545FC"/>
    <w:rsid w:val="00554F22"/>
    <w:rsid w:val="005552FE"/>
    <w:rsid w:val="0055575E"/>
    <w:rsid w:val="00555D11"/>
    <w:rsid w:val="005572F3"/>
    <w:rsid w:val="0055735C"/>
    <w:rsid w:val="00557425"/>
    <w:rsid w:val="005578FE"/>
    <w:rsid w:val="00557CAA"/>
    <w:rsid w:val="00557EF3"/>
    <w:rsid w:val="0056025E"/>
    <w:rsid w:val="0056036C"/>
    <w:rsid w:val="0056209E"/>
    <w:rsid w:val="0056352F"/>
    <w:rsid w:val="00563723"/>
    <w:rsid w:val="0056387F"/>
    <w:rsid w:val="005639D2"/>
    <w:rsid w:val="00563D93"/>
    <w:rsid w:val="00564872"/>
    <w:rsid w:val="00564916"/>
    <w:rsid w:val="0056499C"/>
    <w:rsid w:val="00564B65"/>
    <w:rsid w:val="00564FBB"/>
    <w:rsid w:val="00564FE3"/>
    <w:rsid w:val="00564FF9"/>
    <w:rsid w:val="00566785"/>
    <w:rsid w:val="005668D5"/>
    <w:rsid w:val="00567447"/>
    <w:rsid w:val="0056750A"/>
    <w:rsid w:val="00567BB7"/>
    <w:rsid w:val="00567DF9"/>
    <w:rsid w:val="005703DC"/>
    <w:rsid w:val="0057072D"/>
    <w:rsid w:val="005709AC"/>
    <w:rsid w:val="00570CBF"/>
    <w:rsid w:val="00570F57"/>
    <w:rsid w:val="005717EE"/>
    <w:rsid w:val="005732BA"/>
    <w:rsid w:val="0057398D"/>
    <w:rsid w:val="00573C3C"/>
    <w:rsid w:val="0057552F"/>
    <w:rsid w:val="00575A3D"/>
    <w:rsid w:val="00576905"/>
    <w:rsid w:val="00576DB1"/>
    <w:rsid w:val="005776C2"/>
    <w:rsid w:val="00580217"/>
    <w:rsid w:val="005806C5"/>
    <w:rsid w:val="00580CDF"/>
    <w:rsid w:val="00580D9D"/>
    <w:rsid w:val="00581299"/>
    <w:rsid w:val="005847DD"/>
    <w:rsid w:val="00584FB2"/>
    <w:rsid w:val="005853DF"/>
    <w:rsid w:val="005859E7"/>
    <w:rsid w:val="00585A32"/>
    <w:rsid w:val="0058612C"/>
    <w:rsid w:val="005861D9"/>
    <w:rsid w:val="0058642F"/>
    <w:rsid w:val="00586B3E"/>
    <w:rsid w:val="00587DAA"/>
    <w:rsid w:val="00590008"/>
    <w:rsid w:val="00590343"/>
    <w:rsid w:val="00590471"/>
    <w:rsid w:val="00591455"/>
    <w:rsid w:val="00591821"/>
    <w:rsid w:val="00593144"/>
    <w:rsid w:val="00593738"/>
    <w:rsid w:val="00595036"/>
    <w:rsid w:val="005951FD"/>
    <w:rsid w:val="00595B5A"/>
    <w:rsid w:val="00596A12"/>
    <w:rsid w:val="00597110"/>
    <w:rsid w:val="00597409"/>
    <w:rsid w:val="00597F7A"/>
    <w:rsid w:val="005A046A"/>
    <w:rsid w:val="005A1333"/>
    <w:rsid w:val="005A283A"/>
    <w:rsid w:val="005A2C61"/>
    <w:rsid w:val="005A2D8C"/>
    <w:rsid w:val="005A306F"/>
    <w:rsid w:val="005A3F0D"/>
    <w:rsid w:val="005A47F5"/>
    <w:rsid w:val="005A49E6"/>
    <w:rsid w:val="005A5A2B"/>
    <w:rsid w:val="005A5B4E"/>
    <w:rsid w:val="005A5CDC"/>
    <w:rsid w:val="005A5DE8"/>
    <w:rsid w:val="005A6138"/>
    <w:rsid w:val="005A65E1"/>
    <w:rsid w:val="005A6DF9"/>
    <w:rsid w:val="005A6E89"/>
    <w:rsid w:val="005A7AFE"/>
    <w:rsid w:val="005B053B"/>
    <w:rsid w:val="005B1620"/>
    <w:rsid w:val="005B1E89"/>
    <w:rsid w:val="005B22F3"/>
    <w:rsid w:val="005B2C63"/>
    <w:rsid w:val="005B5008"/>
    <w:rsid w:val="005B5298"/>
    <w:rsid w:val="005B54F0"/>
    <w:rsid w:val="005B61C3"/>
    <w:rsid w:val="005B7026"/>
    <w:rsid w:val="005B702B"/>
    <w:rsid w:val="005B758E"/>
    <w:rsid w:val="005C0290"/>
    <w:rsid w:val="005C05C1"/>
    <w:rsid w:val="005C084C"/>
    <w:rsid w:val="005C1D31"/>
    <w:rsid w:val="005C2B25"/>
    <w:rsid w:val="005C2B6C"/>
    <w:rsid w:val="005C2E22"/>
    <w:rsid w:val="005C4C0E"/>
    <w:rsid w:val="005C5703"/>
    <w:rsid w:val="005C689F"/>
    <w:rsid w:val="005C768D"/>
    <w:rsid w:val="005D01A6"/>
    <w:rsid w:val="005D024E"/>
    <w:rsid w:val="005D0AF1"/>
    <w:rsid w:val="005D0CCA"/>
    <w:rsid w:val="005D121D"/>
    <w:rsid w:val="005D15B8"/>
    <w:rsid w:val="005D16FA"/>
    <w:rsid w:val="005D25C9"/>
    <w:rsid w:val="005D2CF9"/>
    <w:rsid w:val="005D2D13"/>
    <w:rsid w:val="005D3EF9"/>
    <w:rsid w:val="005D43CF"/>
    <w:rsid w:val="005D4D57"/>
    <w:rsid w:val="005D4ED0"/>
    <w:rsid w:val="005D54A7"/>
    <w:rsid w:val="005D6695"/>
    <w:rsid w:val="005D6961"/>
    <w:rsid w:val="005D6972"/>
    <w:rsid w:val="005D6E10"/>
    <w:rsid w:val="005D6E8D"/>
    <w:rsid w:val="005E0922"/>
    <w:rsid w:val="005E0A60"/>
    <w:rsid w:val="005E0AB6"/>
    <w:rsid w:val="005E0CE5"/>
    <w:rsid w:val="005E14CD"/>
    <w:rsid w:val="005E2A08"/>
    <w:rsid w:val="005E2DAB"/>
    <w:rsid w:val="005E37BF"/>
    <w:rsid w:val="005E3867"/>
    <w:rsid w:val="005E3A0A"/>
    <w:rsid w:val="005E3BFB"/>
    <w:rsid w:val="005E3D25"/>
    <w:rsid w:val="005E50D1"/>
    <w:rsid w:val="005E56A6"/>
    <w:rsid w:val="005E584E"/>
    <w:rsid w:val="005E591E"/>
    <w:rsid w:val="005E61D7"/>
    <w:rsid w:val="005E730C"/>
    <w:rsid w:val="005E7676"/>
    <w:rsid w:val="005E7826"/>
    <w:rsid w:val="005E7935"/>
    <w:rsid w:val="005F0191"/>
    <w:rsid w:val="005F093C"/>
    <w:rsid w:val="005F09D9"/>
    <w:rsid w:val="005F17BA"/>
    <w:rsid w:val="005F577A"/>
    <w:rsid w:val="005F5A97"/>
    <w:rsid w:val="005F5D6A"/>
    <w:rsid w:val="005F5F69"/>
    <w:rsid w:val="005F72D3"/>
    <w:rsid w:val="00600736"/>
    <w:rsid w:val="00600C8B"/>
    <w:rsid w:val="006012F5"/>
    <w:rsid w:val="006016DA"/>
    <w:rsid w:val="0060170F"/>
    <w:rsid w:val="006028AE"/>
    <w:rsid w:val="00603A0B"/>
    <w:rsid w:val="006046A8"/>
    <w:rsid w:val="00604CB1"/>
    <w:rsid w:val="00606815"/>
    <w:rsid w:val="00606988"/>
    <w:rsid w:val="00606E76"/>
    <w:rsid w:val="00607131"/>
    <w:rsid w:val="00607334"/>
    <w:rsid w:val="00607786"/>
    <w:rsid w:val="00607839"/>
    <w:rsid w:val="00611667"/>
    <w:rsid w:val="00611977"/>
    <w:rsid w:val="00611981"/>
    <w:rsid w:val="006120AC"/>
    <w:rsid w:val="006121BE"/>
    <w:rsid w:val="00613FAA"/>
    <w:rsid w:val="006142A9"/>
    <w:rsid w:val="0061464B"/>
    <w:rsid w:val="006154AB"/>
    <w:rsid w:val="00615539"/>
    <w:rsid w:val="006169DA"/>
    <w:rsid w:val="00616BC6"/>
    <w:rsid w:val="00616F3C"/>
    <w:rsid w:val="00616F99"/>
    <w:rsid w:val="00617876"/>
    <w:rsid w:val="00617B95"/>
    <w:rsid w:val="00620682"/>
    <w:rsid w:val="006207DB"/>
    <w:rsid w:val="0062183A"/>
    <w:rsid w:val="00621C52"/>
    <w:rsid w:val="00621DC1"/>
    <w:rsid w:val="00621E6A"/>
    <w:rsid w:val="00622D30"/>
    <w:rsid w:val="00623B35"/>
    <w:rsid w:val="00624573"/>
    <w:rsid w:val="006248B7"/>
    <w:rsid w:val="00625291"/>
    <w:rsid w:val="00625D11"/>
    <w:rsid w:val="006264A9"/>
    <w:rsid w:val="00627970"/>
    <w:rsid w:val="00627D40"/>
    <w:rsid w:val="00630311"/>
    <w:rsid w:val="00630F42"/>
    <w:rsid w:val="0063131C"/>
    <w:rsid w:val="00631554"/>
    <w:rsid w:val="00631955"/>
    <w:rsid w:val="0063227C"/>
    <w:rsid w:val="00632E7D"/>
    <w:rsid w:val="00633CED"/>
    <w:rsid w:val="00635E0D"/>
    <w:rsid w:val="0063626D"/>
    <w:rsid w:val="00636418"/>
    <w:rsid w:val="00636BD2"/>
    <w:rsid w:val="00637304"/>
    <w:rsid w:val="00637BE6"/>
    <w:rsid w:val="006400A9"/>
    <w:rsid w:val="00640BA7"/>
    <w:rsid w:val="0064132F"/>
    <w:rsid w:val="00641A44"/>
    <w:rsid w:val="00641CAA"/>
    <w:rsid w:val="00641EB4"/>
    <w:rsid w:val="00642CFB"/>
    <w:rsid w:val="00643394"/>
    <w:rsid w:val="0064395F"/>
    <w:rsid w:val="00644365"/>
    <w:rsid w:val="006449B9"/>
    <w:rsid w:val="00647E65"/>
    <w:rsid w:val="006509DD"/>
    <w:rsid w:val="006519CE"/>
    <w:rsid w:val="006519FF"/>
    <w:rsid w:val="00651A42"/>
    <w:rsid w:val="00653EAE"/>
    <w:rsid w:val="00654476"/>
    <w:rsid w:val="006548F5"/>
    <w:rsid w:val="0065502A"/>
    <w:rsid w:val="0065576C"/>
    <w:rsid w:val="00655D9A"/>
    <w:rsid w:val="0065645F"/>
    <w:rsid w:val="006567FF"/>
    <w:rsid w:val="006569D4"/>
    <w:rsid w:val="00657758"/>
    <w:rsid w:val="006614C1"/>
    <w:rsid w:val="00661505"/>
    <w:rsid w:val="0066173B"/>
    <w:rsid w:val="00661DCE"/>
    <w:rsid w:val="00661DE1"/>
    <w:rsid w:val="00662431"/>
    <w:rsid w:val="00663258"/>
    <w:rsid w:val="00663DD0"/>
    <w:rsid w:val="006652BC"/>
    <w:rsid w:val="00665A9E"/>
    <w:rsid w:val="00665FAB"/>
    <w:rsid w:val="00667147"/>
    <w:rsid w:val="00667227"/>
    <w:rsid w:val="00670696"/>
    <w:rsid w:val="006725F5"/>
    <w:rsid w:val="00673183"/>
    <w:rsid w:val="006733F3"/>
    <w:rsid w:val="006734BF"/>
    <w:rsid w:val="0067414E"/>
    <w:rsid w:val="0067456E"/>
    <w:rsid w:val="00674F9D"/>
    <w:rsid w:val="00675837"/>
    <w:rsid w:val="0067584A"/>
    <w:rsid w:val="006758BE"/>
    <w:rsid w:val="00676263"/>
    <w:rsid w:val="0067659A"/>
    <w:rsid w:val="00676E66"/>
    <w:rsid w:val="006773CC"/>
    <w:rsid w:val="00682115"/>
    <w:rsid w:val="00682292"/>
    <w:rsid w:val="00682A46"/>
    <w:rsid w:val="006832D4"/>
    <w:rsid w:val="006837BE"/>
    <w:rsid w:val="006838C2"/>
    <w:rsid w:val="00683A73"/>
    <w:rsid w:val="00684143"/>
    <w:rsid w:val="0068479F"/>
    <w:rsid w:val="00685088"/>
    <w:rsid w:val="00685541"/>
    <w:rsid w:val="0068596E"/>
    <w:rsid w:val="00685B34"/>
    <w:rsid w:val="00685C32"/>
    <w:rsid w:val="00686D2B"/>
    <w:rsid w:val="0068723C"/>
    <w:rsid w:val="00687879"/>
    <w:rsid w:val="00690F04"/>
    <w:rsid w:val="00691268"/>
    <w:rsid w:val="00692478"/>
    <w:rsid w:val="006926CC"/>
    <w:rsid w:val="0069364E"/>
    <w:rsid w:val="00693E40"/>
    <w:rsid w:val="0069426B"/>
    <w:rsid w:val="00694C2B"/>
    <w:rsid w:val="00694E45"/>
    <w:rsid w:val="00695263"/>
    <w:rsid w:val="0069572F"/>
    <w:rsid w:val="00696293"/>
    <w:rsid w:val="006965C1"/>
    <w:rsid w:val="00696BAD"/>
    <w:rsid w:val="006973BD"/>
    <w:rsid w:val="006975F9"/>
    <w:rsid w:val="006A0AD5"/>
    <w:rsid w:val="006A0C9B"/>
    <w:rsid w:val="006A12D4"/>
    <w:rsid w:val="006A144A"/>
    <w:rsid w:val="006A17C6"/>
    <w:rsid w:val="006A1C2F"/>
    <w:rsid w:val="006A1D81"/>
    <w:rsid w:val="006A309B"/>
    <w:rsid w:val="006A3745"/>
    <w:rsid w:val="006A3AB9"/>
    <w:rsid w:val="006A3BD7"/>
    <w:rsid w:val="006A6402"/>
    <w:rsid w:val="006A6BC6"/>
    <w:rsid w:val="006A70AB"/>
    <w:rsid w:val="006A7585"/>
    <w:rsid w:val="006A7F98"/>
    <w:rsid w:val="006A7FA3"/>
    <w:rsid w:val="006B032B"/>
    <w:rsid w:val="006B1B6C"/>
    <w:rsid w:val="006B356B"/>
    <w:rsid w:val="006B3D1D"/>
    <w:rsid w:val="006B40E9"/>
    <w:rsid w:val="006B4A48"/>
    <w:rsid w:val="006B6013"/>
    <w:rsid w:val="006B64CD"/>
    <w:rsid w:val="006B777A"/>
    <w:rsid w:val="006B7879"/>
    <w:rsid w:val="006C3C7F"/>
    <w:rsid w:val="006C3FCA"/>
    <w:rsid w:val="006C415A"/>
    <w:rsid w:val="006C44A6"/>
    <w:rsid w:val="006C672C"/>
    <w:rsid w:val="006C75F4"/>
    <w:rsid w:val="006C76EA"/>
    <w:rsid w:val="006D03A4"/>
    <w:rsid w:val="006D047A"/>
    <w:rsid w:val="006D04DB"/>
    <w:rsid w:val="006D0540"/>
    <w:rsid w:val="006D1C19"/>
    <w:rsid w:val="006D1CFB"/>
    <w:rsid w:val="006D220A"/>
    <w:rsid w:val="006D2B32"/>
    <w:rsid w:val="006D2C19"/>
    <w:rsid w:val="006D2D11"/>
    <w:rsid w:val="006D3889"/>
    <w:rsid w:val="006D3C04"/>
    <w:rsid w:val="006D48CF"/>
    <w:rsid w:val="006D49E2"/>
    <w:rsid w:val="006D4AE6"/>
    <w:rsid w:val="006D4CC5"/>
    <w:rsid w:val="006D4DB1"/>
    <w:rsid w:val="006D4EF3"/>
    <w:rsid w:val="006D5AC5"/>
    <w:rsid w:val="006D6AB1"/>
    <w:rsid w:val="006D727A"/>
    <w:rsid w:val="006D7611"/>
    <w:rsid w:val="006D7F5D"/>
    <w:rsid w:val="006E0462"/>
    <w:rsid w:val="006E119A"/>
    <w:rsid w:val="006E1321"/>
    <w:rsid w:val="006E177B"/>
    <w:rsid w:val="006E1C0C"/>
    <w:rsid w:val="006E1DA2"/>
    <w:rsid w:val="006E3237"/>
    <w:rsid w:val="006E3914"/>
    <w:rsid w:val="006E3E89"/>
    <w:rsid w:val="006E48AF"/>
    <w:rsid w:val="006E4C1B"/>
    <w:rsid w:val="006E54FA"/>
    <w:rsid w:val="006E587F"/>
    <w:rsid w:val="006E5A51"/>
    <w:rsid w:val="006E602C"/>
    <w:rsid w:val="006E64E5"/>
    <w:rsid w:val="006E7129"/>
    <w:rsid w:val="006E72F6"/>
    <w:rsid w:val="006F0077"/>
    <w:rsid w:val="006F05A6"/>
    <w:rsid w:val="006F1246"/>
    <w:rsid w:val="006F1D2C"/>
    <w:rsid w:val="006F1D32"/>
    <w:rsid w:val="006F34A3"/>
    <w:rsid w:val="006F4966"/>
    <w:rsid w:val="006F4BED"/>
    <w:rsid w:val="006F4C23"/>
    <w:rsid w:val="006F4F3D"/>
    <w:rsid w:val="006F592F"/>
    <w:rsid w:val="006F5B71"/>
    <w:rsid w:val="006F63A9"/>
    <w:rsid w:val="006F7134"/>
    <w:rsid w:val="006F7638"/>
    <w:rsid w:val="007014C4"/>
    <w:rsid w:val="00701820"/>
    <w:rsid w:val="0070278E"/>
    <w:rsid w:val="00702A22"/>
    <w:rsid w:val="00702E07"/>
    <w:rsid w:val="0070414F"/>
    <w:rsid w:val="007041B5"/>
    <w:rsid w:val="00704B79"/>
    <w:rsid w:val="007052E3"/>
    <w:rsid w:val="0070534C"/>
    <w:rsid w:val="00705C5E"/>
    <w:rsid w:val="00706BF5"/>
    <w:rsid w:val="00707608"/>
    <w:rsid w:val="00707DD5"/>
    <w:rsid w:val="007117D2"/>
    <w:rsid w:val="007119CD"/>
    <w:rsid w:val="00712571"/>
    <w:rsid w:val="007128DB"/>
    <w:rsid w:val="0071291A"/>
    <w:rsid w:val="00712A1D"/>
    <w:rsid w:val="0071318B"/>
    <w:rsid w:val="00713DEE"/>
    <w:rsid w:val="0071493A"/>
    <w:rsid w:val="00714F4F"/>
    <w:rsid w:val="00715943"/>
    <w:rsid w:val="00716779"/>
    <w:rsid w:val="00716DCD"/>
    <w:rsid w:val="0072003B"/>
    <w:rsid w:val="007200B0"/>
    <w:rsid w:val="0072034D"/>
    <w:rsid w:val="00721EDA"/>
    <w:rsid w:val="007221B9"/>
    <w:rsid w:val="00722CBF"/>
    <w:rsid w:val="00722E09"/>
    <w:rsid w:val="00723D92"/>
    <w:rsid w:val="00724520"/>
    <w:rsid w:val="00724710"/>
    <w:rsid w:val="00725464"/>
    <w:rsid w:val="00725822"/>
    <w:rsid w:val="00726ABB"/>
    <w:rsid w:val="00726F9C"/>
    <w:rsid w:val="00731045"/>
    <w:rsid w:val="007323C0"/>
    <w:rsid w:val="00733017"/>
    <w:rsid w:val="0073334F"/>
    <w:rsid w:val="00733A2A"/>
    <w:rsid w:val="00733F19"/>
    <w:rsid w:val="00733F29"/>
    <w:rsid w:val="0073430D"/>
    <w:rsid w:val="007343C3"/>
    <w:rsid w:val="00735073"/>
    <w:rsid w:val="00735100"/>
    <w:rsid w:val="00735544"/>
    <w:rsid w:val="00736068"/>
    <w:rsid w:val="00736CB6"/>
    <w:rsid w:val="00736D42"/>
    <w:rsid w:val="00737C8A"/>
    <w:rsid w:val="0074002F"/>
    <w:rsid w:val="0074017F"/>
    <w:rsid w:val="00740355"/>
    <w:rsid w:val="00741F6E"/>
    <w:rsid w:val="007437FE"/>
    <w:rsid w:val="00743B38"/>
    <w:rsid w:val="00743D60"/>
    <w:rsid w:val="0074475A"/>
    <w:rsid w:val="00744911"/>
    <w:rsid w:val="00744F85"/>
    <w:rsid w:val="007455A8"/>
    <w:rsid w:val="0074568E"/>
    <w:rsid w:val="007456E3"/>
    <w:rsid w:val="007472B9"/>
    <w:rsid w:val="00747332"/>
    <w:rsid w:val="00750220"/>
    <w:rsid w:val="00751CD9"/>
    <w:rsid w:val="007521C2"/>
    <w:rsid w:val="007523E6"/>
    <w:rsid w:val="007524A9"/>
    <w:rsid w:val="0075254E"/>
    <w:rsid w:val="007527E3"/>
    <w:rsid w:val="007535A4"/>
    <w:rsid w:val="007539A4"/>
    <w:rsid w:val="00753AAE"/>
    <w:rsid w:val="007545AA"/>
    <w:rsid w:val="007545BD"/>
    <w:rsid w:val="00754E1F"/>
    <w:rsid w:val="007553F7"/>
    <w:rsid w:val="0075628E"/>
    <w:rsid w:val="00756859"/>
    <w:rsid w:val="00756C7F"/>
    <w:rsid w:val="00756EB8"/>
    <w:rsid w:val="00757003"/>
    <w:rsid w:val="0075703E"/>
    <w:rsid w:val="007572C7"/>
    <w:rsid w:val="00757B97"/>
    <w:rsid w:val="00757D5E"/>
    <w:rsid w:val="0076076D"/>
    <w:rsid w:val="00760924"/>
    <w:rsid w:val="0076093F"/>
    <w:rsid w:val="00761106"/>
    <w:rsid w:val="0076181A"/>
    <w:rsid w:val="00762343"/>
    <w:rsid w:val="007631A4"/>
    <w:rsid w:val="00763395"/>
    <w:rsid w:val="007633E8"/>
    <w:rsid w:val="007636B1"/>
    <w:rsid w:val="00763870"/>
    <w:rsid w:val="007639D9"/>
    <w:rsid w:val="0076408E"/>
    <w:rsid w:val="007642A5"/>
    <w:rsid w:val="00764EFF"/>
    <w:rsid w:val="0076562B"/>
    <w:rsid w:val="00766F90"/>
    <w:rsid w:val="00767067"/>
    <w:rsid w:val="00767792"/>
    <w:rsid w:val="00767A65"/>
    <w:rsid w:val="00767F20"/>
    <w:rsid w:val="0077086B"/>
    <w:rsid w:val="00771ADD"/>
    <w:rsid w:val="00774A8D"/>
    <w:rsid w:val="00774D6F"/>
    <w:rsid w:val="00774FAC"/>
    <w:rsid w:val="00774FB4"/>
    <w:rsid w:val="007753FA"/>
    <w:rsid w:val="007754AB"/>
    <w:rsid w:val="0077638E"/>
    <w:rsid w:val="00777347"/>
    <w:rsid w:val="007777D0"/>
    <w:rsid w:val="00777A00"/>
    <w:rsid w:val="007804B3"/>
    <w:rsid w:val="00780540"/>
    <w:rsid w:val="007806F7"/>
    <w:rsid w:val="00780EA9"/>
    <w:rsid w:val="00782091"/>
    <w:rsid w:val="00782182"/>
    <w:rsid w:val="0078297F"/>
    <w:rsid w:val="00782C3D"/>
    <w:rsid w:val="00782D37"/>
    <w:rsid w:val="0078312D"/>
    <w:rsid w:val="00783444"/>
    <w:rsid w:val="00784389"/>
    <w:rsid w:val="007848A6"/>
    <w:rsid w:val="00784D77"/>
    <w:rsid w:val="007856E5"/>
    <w:rsid w:val="00785CAC"/>
    <w:rsid w:val="007862A8"/>
    <w:rsid w:val="007863FA"/>
    <w:rsid w:val="007867C8"/>
    <w:rsid w:val="00786A5D"/>
    <w:rsid w:val="00786EBD"/>
    <w:rsid w:val="00787776"/>
    <w:rsid w:val="00790130"/>
    <w:rsid w:val="00790E8A"/>
    <w:rsid w:val="0079179F"/>
    <w:rsid w:val="00791903"/>
    <w:rsid w:val="00791B02"/>
    <w:rsid w:val="00791D03"/>
    <w:rsid w:val="00792784"/>
    <w:rsid w:val="007929EB"/>
    <w:rsid w:val="00792D06"/>
    <w:rsid w:val="0079376F"/>
    <w:rsid w:val="007938AB"/>
    <w:rsid w:val="00793981"/>
    <w:rsid w:val="00793C0A"/>
    <w:rsid w:val="00793D28"/>
    <w:rsid w:val="00794F43"/>
    <w:rsid w:val="00795650"/>
    <w:rsid w:val="0079609C"/>
    <w:rsid w:val="00796BFB"/>
    <w:rsid w:val="00796F7F"/>
    <w:rsid w:val="00797250"/>
    <w:rsid w:val="007976EA"/>
    <w:rsid w:val="00797881"/>
    <w:rsid w:val="00797A91"/>
    <w:rsid w:val="00797C8B"/>
    <w:rsid w:val="007A0604"/>
    <w:rsid w:val="007A0B97"/>
    <w:rsid w:val="007A0F8F"/>
    <w:rsid w:val="007A1362"/>
    <w:rsid w:val="007A1741"/>
    <w:rsid w:val="007A236F"/>
    <w:rsid w:val="007A2DDD"/>
    <w:rsid w:val="007A2EC9"/>
    <w:rsid w:val="007A3418"/>
    <w:rsid w:val="007A36D9"/>
    <w:rsid w:val="007A3D6B"/>
    <w:rsid w:val="007A4028"/>
    <w:rsid w:val="007A4A34"/>
    <w:rsid w:val="007A5415"/>
    <w:rsid w:val="007A55B4"/>
    <w:rsid w:val="007A58DF"/>
    <w:rsid w:val="007A59CA"/>
    <w:rsid w:val="007A5C58"/>
    <w:rsid w:val="007A5D9E"/>
    <w:rsid w:val="007A6FCE"/>
    <w:rsid w:val="007A716B"/>
    <w:rsid w:val="007A71CB"/>
    <w:rsid w:val="007A7715"/>
    <w:rsid w:val="007A7ECD"/>
    <w:rsid w:val="007A7F3A"/>
    <w:rsid w:val="007B10B2"/>
    <w:rsid w:val="007B1A0D"/>
    <w:rsid w:val="007B1D60"/>
    <w:rsid w:val="007B2061"/>
    <w:rsid w:val="007B25A4"/>
    <w:rsid w:val="007B2DF4"/>
    <w:rsid w:val="007B2E09"/>
    <w:rsid w:val="007B313E"/>
    <w:rsid w:val="007B4D77"/>
    <w:rsid w:val="007B570A"/>
    <w:rsid w:val="007B59ED"/>
    <w:rsid w:val="007B5A58"/>
    <w:rsid w:val="007B6D43"/>
    <w:rsid w:val="007B799E"/>
    <w:rsid w:val="007C019C"/>
    <w:rsid w:val="007C2F60"/>
    <w:rsid w:val="007C2F9D"/>
    <w:rsid w:val="007C322C"/>
    <w:rsid w:val="007C3618"/>
    <w:rsid w:val="007C3739"/>
    <w:rsid w:val="007C3868"/>
    <w:rsid w:val="007C3D9E"/>
    <w:rsid w:val="007C4E6E"/>
    <w:rsid w:val="007C56AF"/>
    <w:rsid w:val="007C60DF"/>
    <w:rsid w:val="007C6ACC"/>
    <w:rsid w:val="007C6C1A"/>
    <w:rsid w:val="007C7A4D"/>
    <w:rsid w:val="007D0403"/>
    <w:rsid w:val="007D285E"/>
    <w:rsid w:val="007D2AD8"/>
    <w:rsid w:val="007D2BC7"/>
    <w:rsid w:val="007D2CB4"/>
    <w:rsid w:val="007D32A1"/>
    <w:rsid w:val="007D4272"/>
    <w:rsid w:val="007D6120"/>
    <w:rsid w:val="007D6318"/>
    <w:rsid w:val="007D6767"/>
    <w:rsid w:val="007D685B"/>
    <w:rsid w:val="007D7D12"/>
    <w:rsid w:val="007E005C"/>
    <w:rsid w:val="007E049B"/>
    <w:rsid w:val="007E0684"/>
    <w:rsid w:val="007E0BE4"/>
    <w:rsid w:val="007E1537"/>
    <w:rsid w:val="007E1C14"/>
    <w:rsid w:val="007E1C75"/>
    <w:rsid w:val="007E1CF4"/>
    <w:rsid w:val="007E1E4A"/>
    <w:rsid w:val="007E34C6"/>
    <w:rsid w:val="007E3933"/>
    <w:rsid w:val="007E54C5"/>
    <w:rsid w:val="007E54DB"/>
    <w:rsid w:val="007E5981"/>
    <w:rsid w:val="007E5C0B"/>
    <w:rsid w:val="007E6D60"/>
    <w:rsid w:val="007E71C7"/>
    <w:rsid w:val="007F067E"/>
    <w:rsid w:val="007F0857"/>
    <w:rsid w:val="007F1271"/>
    <w:rsid w:val="007F2764"/>
    <w:rsid w:val="007F29A7"/>
    <w:rsid w:val="007F312E"/>
    <w:rsid w:val="007F322D"/>
    <w:rsid w:val="007F46C4"/>
    <w:rsid w:val="007F5269"/>
    <w:rsid w:val="007F6081"/>
    <w:rsid w:val="007F6155"/>
    <w:rsid w:val="007F62AF"/>
    <w:rsid w:val="007F6D68"/>
    <w:rsid w:val="007F7375"/>
    <w:rsid w:val="007F74DA"/>
    <w:rsid w:val="007F74E8"/>
    <w:rsid w:val="007F7ECF"/>
    <w:rsid w:val="008005D9"/>
    <w:rsid w:val="008007AA"/>
    <w:rsid w:val="0080159C"/>
    <w:rsid w:val="008027CA"/>
    <w:rsid w:val="008033AC"/>
    <w:rsid w:val="008035C5"/>
    <w:rsid w:val="008035E6"/>
    <w:rsid w:val="00803C01"/>
    <w:rsid w:val="008043B9"/>
    <w:rsid w:val="00804526"/>
    <w:rsid w:val="00804A04"/>
    <w:rsid w:val="00804EB7"/>
    <w:rsid w:val="008053F0"/>
    <w:rsid w:val="00806A59"/>
    <w:rsid w:val="00806F50"/>
    <w:rsid w:val="00807F59"/>
    <w:rsid w:val="00810522"/>
    <w:rsid w:val="0081066A"/>
    <w:rsid w:val="00810BCF"/>
    <w:rsid w:val="00811140"/>
    <w:rsid w:val="00811D3A"/>
    <w:rsid w:val="00811DCB"/>
    <w:rsid w:val="00813097"/>
    <w:rsid w:val="00813757"/>
    <w:rsid w:val="00813C7D"/>
    <w:rsid w:val="00814F9D"/>
    <w:rsid w:val="008165C2"/>
    <w:rsid w:val="00820472"/>
    <w:rsid w:val="00820C41"/>
    <w:rsid w:val="00821688"/>
    <w:rsid w:val="00821F8C"/>
    <w:rsid w:val="008232CB"/>
    <w:rsid w:val="008235C3"/>
    <w:rsid w:val="00823BA8"/>
    <w:rsid w:val="0082451F"/>
    <w:rsid w:val="00824527"/>
    <w:rsid w:val="00824FA5"/>
    <w:rsid w:val="00825559"/>
    <w:rsid w:val="008259AC"/>
    <w:rsid w:val="00826065"/>
    <w:rsid w:val="00826C4B"/>
    <w:rsid w:val="00826F5B"/>
    <w:rsid w:val="00827B85"/>
    <w:rsid w:val="00827CBB"/>
    <w:rsid w:val="00830903"/>
    <w:rsid w:val="00831457"/>
    <w:rsid w:val="008316B9"/>
    <w:rsid w:val="008321F7"/>
    <w:rsid w:val="00832DAD"/>
    <w:rsid w:val="0083383A"/>
    <w:rsid w:val="00834282"/>
    <w:rsid w:val="00834799"/>
    <w:rsid w:val="00834C9E"/>
    <w:rsid w:val="0083534F"/>
    <w:rsid w:val="00835733"/>
    <w:rsid w:val="008359E7"/>
    <w:rsid w:val="00835CC6"/>
    <w:rsid w:val="0083666E"/>
    <w:rsid w:val="00837209"/>
    <w:rsid w:val="0083746D"/>
    <w:rsid w:val="00837E95"/>
    <w:rsid w:val="008402DA"/>
    <w:rsid w:val="00840B76"/>
    <w:rsid w:val="00840BED"/>
    <w:rsid w:val="00840C22"/>
    <w:rsid w:val="00840E14"/>
    <w:rsid w:val="008413A4"/>
    <w:rsid w:val="00841A68"/>
    <w:rsid w:val="00842AFC"/>
    <w:rsid w:val="00843E3D"/>
    <w:rsid w:val="00844055"/>
    <w:rsid w:val="00844AD3"/>
    <w:rsid w:val="00844F57"/>
    <w:rsid w:val="008458DE"/>
    <w:rsid w:val="008464D4"/>
    <w:rsid w:val="00846B9F"/>
    <w:rsid w:val="00847420"/>
    <w:rsid w:val="00850EBF"/>
    <w:rsid w:val="00850F33"/>
    <w:rsid w:val="00851440"/>
    <w:rsid w:val="00851532"/>
    <w:rsid w:val="0085176B"/>
    <w:rsid w:val="00852497"/>
    <w:rsid w:val="00852AEC"/>
    <w:rsid w:val="00852D2C"/>
    <w:rsid w:val="00852D41"/>
    <w:rsid w:val="0085341A"/>
    <w:rsid w:val="0085389E"/>
    <w:rsid w:val="008542B0"/>
    <w:rsid w:val="0085478D"/>
    <w:rsid w:val="00854C5F"/>
    <w:rsid w:val="00856465"/>
    <w:rsid w:val="00856788"/>
    <w:rsid w:val="008603F5"/>
    <w:rsid w:val="00860A6B"/>
    <w:rsid w:val="008614CA"/>
    <w:rsid w:val="00861667"/>
    <w:rsid w:val="00861AFE"/>
    <w:rsid w:val="0086281E"/>
    <w:rsid w:val="00862A35"/>
    <w:rsid w:val="00863F71"/>
    <w:rsid w:val="0086604B"/>
    <w:rsid w:val="00867B62"/>
    <w:rsid w:val="0087039F"/>
    <w:rsid w:val="00870E55"/>
    <w:rsid w:val="00871196"/>
    <w:rsid w:val="008714EE"/>
    <w:rsid w:val="008718CB"/>
    <w:rsid w:val="0087196F"/>
    <w:rsid w:val="00871D28"/>
    <w:rsid w:val="00872185"/>
    <w:rsid w:val="0087222E"/>
    <w:rsid w:val="00874172"/>
    <w:rsid w:val="008746A0"/>
    <w:rsid w:val="00875213"/>
    <w:rsid w:val="00875DEF"/>
    <w:rsid w:val="00877113"/>
    <w:rsid w:val="00877D55"/>
    <w:rsid w:val="00877D69"/>
    <w:rsid w:val="00877F4A"/>
    <w:rsid w:val="00880F15"/>
    <w:rsid w:val="008812E3"/>
    <w:rsid w:val="00881512"/>
    <w:rsid w:val="00881796"/>
    <w:rsid w:val="00882C06"/>
    <w:rsid w:val="00883156"/>
    <w:rsid w:val="008834BF"/>
    <w:rsid w:val="00883D7B"/>
    <w:rsid w:val="00883DE8"/>
    <w:rsid w:val="00884122"/>
    <w:rsid w:val="00884D9F"/>
    <w:rsid w:val="00884FC6"/>
    <w:rsid w:val="008861E2"/>
    <w:rsid w:val="00886C1C"/>
    <w:rsid w:val="00886F2F"/>
    <w:rsid w:val="00887661"/>
    <w:rsid w:val="00891539"/>
    <w:rsid w:val="008918F1"/>
    <w:rsid w:val="00891A59"/>
    <w:rsid w:val="008931AD"/>
    <w:rsid w:val="008931B3"/>
    <w:rsid w:val="00893C1A"/>
    <w:rsid w:val="00894CAD"/>
    <w:rsid w:val="00895239"/>
    <w:rsid w:val="0089705F"/>
    <w:rsid w:val="0089735E"/>
    <w:rsid w:val="00897386"/>
    <w:rsid w:val="008A11DC"/>
    <w:rsid w:val="008A167E"/>
    <w:rsid w:val="008A1CE2"/>
    <w:rsid w:val="008A1F90"/>
    <w:rsid w:val="008A3063"/>
    <w:rsid w:val="008A33B3"/>
    <w:rsid w:val="008A37C8"/>
    <w:rsid w:val="008A496A"/>
    <w:rsid w:val="008A4E52"/>
    <w:rsid w:val="008A58B0"/>
    <w:rsid w:val="008A6638"/>
    <w:rsid w:val="008A6AAA"/>
    <w:rsid w:val="008A7B8C"/>
    <w:rsid w:val="008A7C74"/>
    <w:rsid w:val="008B0423"/>
    <w:rsid w:val="008B0628"/>
    <w:rsid w:val="008B12AF"/>
    <w:rsid w:val="008B1505"/>
    <w:rsid w:val="008B1FA9"/>
    <w:rsid w:val="008B2987"/>
    <w:rsid w:val="008B2E06"/>
    <w:rsid w:val="008B377C"/>
    <w:rsid w:val="008B3CE8"/>
    <w:rsid w:val="008B4223"/>
    <w:rsid w:val="008B43D7"/>
    <w:rsid w:val="008B488F"/>
    <w:rsid w:val="008B4FB1"/>
    <w:rsid w:val="008B7163"/>
    <w:rsid w:val="008B7D36"/>
    <w:rsid w:val="008C028A"/>
    <w:rsid w:val="008C05EB"/>
    <w:rsid w:val="008C0707"/>
    <w:rsid w:val="008C17A4"/>
    <w:rsid w:val="008C3E04"/>
    <w:rsid w:val="008C4695"/>
    <w:rsid w:val="008C472F"/>
    <w:rsid w:val="008C4931"/>
    <w:rsid w:val="008C4979"/>
    <w:rsid w:val="008C4C00"/>
    <w:rsid w:val="008C69E4"/>
    <w:rsid w:val="008C74DA"/>
    <w:rsid w:val="008C7D46"/>
    <w:rsid w:val="008C7F88"/>
    <w:rsid w:val="008D0571"/>
    <w:rsid w:val="008D0C54"/>
    <w:rsid w:val="008D0F3C"/>
    <w:rsid w:val="008D20F3"/>
    <w:rsid w:val="008D2408"/>
    <w:rsid w:val="008D2948"/>
    <w:rsid w:val="008D463E"/>
    <w:rsid w:val="008D51A9"/>
    <w:rsid w:val="008D5236"/>
    <w:rsid w:val="008D56A8"/>
    <w:rsid w:val="008D5B5D"/>
    <w:rsid w:val="008D5E4A"/>
    <w:rsid w:val="008D6638"/>
    <w:rsid w:val="008D741D"/>
    <w:rsid w:val="008E022F"/>
    <w:rsid w:val="008E0550"/>
    <w:rsid w:val="008E091F"/>
    <w:rsid w:val="008E0B29"/>
    <w:rsid w:val="008E0D9D"/>
    <w:rsid w:val="008E0F2A"/>
    <w:rsid w:val="008E126A"/>
    <w:rsid w:val="008E16F4"/>
    <w:rsid w:val="008E3B09"/>
    <w:rsid w:val="008E40CE"/>
    <w:rsid w:val="008E5D17"/>
    <w:rsid w:val="008E60ED"/>
    <w:rsid w:val="008E6650"/>
    <w:rsid w:val="008E7588"/>
    <w:rsid w:val="008E7649"/>
    <w:rsid w:val="008E7B5E"/>
    <w:rsid w:val="008F0CF3"/>
    <w:rsid w:val="008F1A40"/>
    <w:rsid w:val="008F1CBF"/>
    <w:rsid w:val="008F2149"/>
    <w:rsid w:val="008F284B"/>
    <w:rsid w:val="008F2D71"/>
    <w:rsid w:val="008F44D3"/>
    <w:rsid w:val="008F4937"/>
    <w:rsid w:val="008F5076"/>
    <w:rsid w:val="008F5674"/>
    <w:rsid w:val="008F5CFC"/>
    <w:rsid w:val="008F7AA8"/>
    <w:rsid w:val="008F7D67"/>
    <w:rsid w:val="0090012D"/>
    <w:rsid w:val="009006BE"/>
    <w:rsid w:val="00900808"/>
    <w:rsid w:val="00900BD2"/>
    <w:rsid w:val="00901A98"/>
    <w:rsid w:val="00902561"/>
    <w:rsid w:val="0090278A"/>
    <w:rsid w:val="00902B1C"/>
    <w:rsid w:val="00902CB8"/>
    <w:rsid w:val="00903352"/>
    <w:rsid w:val="00903562"/>
    <w:rsid w:val="00903C9C"/>
    <w:rsid w:val="00904252"/>
    <w:rsid w:val="009042A3"/>
    <w:rsid w:val="00904FDA"/>
    <w:rsid w:val="009051E9"/>
    <w:rsid w:val="00905A5C"/>
    <w:rsid w:val="00905BF3"/>
    <w:rsid w:val="00906129"/>
    <w:rsid w:val="00906F88"/>
    <w:rsid w:val="00907E33"/>
    <w:rsid w:val="00907F33"/>
    <w:rsid w:val="009105AC"/>
    <w:rsid w:val="00910B5F"/>
    <w:rsid w:val="00911B86"/>
    <w:rsid w:val="0091270B"/>
    <w:rsid w:val="009129A9"/>
    <w:rsid w:val="00913170"/>
    <w:rsid w:val="0091381C"/>
    <w:rsid w:val="009142E3"/>
    <w:rsid w:val="00914A54"/>
    <w:rsid w:val="00914D19"/>
    <w:rsid w:val="00914D29"/>
    <w:rsid w:val="00914F55"/>
    <w:rsid w:val="00915163"/>
    <w:rsid w:val="00915A35"/>
    <w:rsid w:val="00915CA4"/>
    <w:rsid w:val="00916026"/>
    <w:rsid w:val="00916384"/>
    <w:rsid w:val="009167B3"/>
    <w:rsid w:val="00916D7B"/>
    <w:rsid w:val="009171C0"/>
    <w:rsid w:val="00920272"/>
    <w:rsid w:val="00920426"/>
    <w:rsid w:val="0092097F"/>
    <w:rsid w:val="00920FDD"/>
    <w:rsid w:val="0092112B"/>
    <w:rsid w:val="009218D1"/>
    <w:rsid w:val="00921BD3"/>
    <w:rsid w:val="009228AD"/>
    <w:rsid w:val="00922D59"/>
    <w:rsid w:val="00923603"/>
    <w:rsid w:val="00923BA8"/>
    <w:rsid w:val="00926AFC"/>
    <w:rsid w:val="00926D5A"/>
    <w:rsid w:val="009276CB"/>
    <w:rsid w:val="009276E7"/>
    <w:rsid w:val="009301E5"/>
    <w:rsid w:val="0093071B"/>
    <w:rsid w:val="009310BB"/>
    <w:rsid w:val="0093187F"/>
    <w:rsid w:val="0093197B"/>
    <w:rsid w:val="00931A2C"/>
    <w:rsid w:val="009325F3"/>
    <w:rsid w:val="00932E50"/>
    <w:rsid w:val="00932E9B"/>
    <w:rsid w:val="00932EE2"/>
    <w:rsid w:val="0093334D"/>
    <w:rsid w:val="00933835"/>
    <w:rsid w:val="00933D5D"/>
    <w:rsid w:val="00934242"/>
    <w:rsid w:val="00934882"/>
    <w:rsid w:val="009351CE"/>
    <w:rsid w:val="0093662D"/>
    <w:rsid w:val="0093670A"/>
    <w:rsid w:val="00936CC4"/>
    <w:rsid w:val="009370AC"/>
    <w:rsid w:val="0093734A"/>
    <w:rsid w:val="00937614"/>
    <w:rsid w:val="00937711"/>
    <w:rsid w:val="00937F8E"/>
    <w:rsid w:val="00941425"/>
    <w:rsid w:val="00942010"/>
    <w:rsid w:val="00942AA6"/>
    <w:rsid w:val="009441B8"/>
    <w:rsid w:val="00944251"/>
    <w:rsid w:val="00944F23"/>
    <w:rsid w:val="00945538"/>
    <w:rsid w:val="0094564D"/>
    <w:rsid w:val="00946BF8"/>
    <w:rsid w:val="009473EF"/>
    <w:rsid w:val="00947C6D"/>
    <w:rsid w:val="00951E85"/>
    <w:rsid w:val="00953749"/>
    <w:rsid w:val="00955092"/>
    <w:rsid w:val="00955CA9"/>
    <w:rsid w:val="00955ED7"/>
    <w:rsid w:val="009573F6"/>
    <w:rsid w:val="0095769F"/>
    <w:rsid w:val="00960CB9"/>
    <w:rsid w:val="009612EB"/>
    <w:rsid w:val="00961C65"/>
    <w:rsid w:val="00963BFA"/>
    <w:rsid w:val="00964856"/>
    <w:rsid w:val="009648E5"/>
    <w:rsid w:val="00965670"/>
    <w:rsid w:val="00965E83"/>
    <w:rsid w:val="0096607D"/>
    <w:rsid w:val="00966395"/>
    <w:rsid w:val="00966CF1"/>
    <w:rsid w:val="00966FC1"/>
    <w:rsid w:val="00967FD9"/>
    <w:rsid w:val="00970298"/>
    <w:rsid w:val="00970376"/>
    <w:rsid w:val="00970761"/>
    <w:rsid w:val="00970BA1"/>
    <w:rsid w:val="0097107B"/>
    <w:rsid w:val="009718D2"/>
    <w:rsid w:val="00971977"/>
    <w:rsid w:val="009723E4"/>
    <w:rsid w:val="00973495"/>
    <w:rsid w:val="00973778"/>
    <w:rsid w:val="00973E05"/>
    <w:rsid w:val="0097467B"/>
    <w:rsid w:val="0097473B"/>
    <w:rsid w:val="00974A45"/>
    <w:rsid w:val="0097512A"/>
    <w:rsid w:val="00975135"/>
    <w:rsid w:val="00975C2C"/>
    <w:rsid w:val="00976295"/>
    <w:rsid w:val="0097639D"/>
    <w:rsid w:val="009771EC"/>
    <w:rsid w:val="009805AF"/>
    <w:rsid w:val="009814FE"/>
    <w:rsid w:val="00982058"/>
    <w:rsid w:val="00982B6F"/>
    <w:rsid w:val="009833CA"/>
    <w:rsid w:val="00983E80"/>
    <w:rsid w:val="00983FB3"/>
    <w:rsid w:val="009845A6"/>
    <w:rsid w:val="00984BF6"/>
    <w:rsid w:val="00984F04"/>
    <w:rsid w:val="00985AB2"/>
    <w:rsid w:val="00986CD3"/>
    <w:rsid w:val="0098702D"/>
    <w:rsid w:val="00987C93"/>
    <w:rsid w:val="00991CEE"/>
    <w:rsid w:val="009929FE"/>
    <w:rsid w:val="00992D69"/>
    <w:rsid w:val="0099319F"/>
    <w:rsid w:val="00993384"/>
    <w:rsid w:val="00993709"/>
    <w:rsid w:val="009946DA"/>
    <w:rsid w:val="00994C41"/>
    <w:rsid w:val="009959EC"/>
    <w:rsid w:val="00996F7E"/>
    <w:rsid w:val="00997BF6"/>
    <w:rsid w:val="009A0699"/>
    <w:rsid w:val="009A0727"/>
    <w:rsid w:val="009A1A6C"/>
    <w:rsid w:val="009A1E46"/>
    <w:rsid w:val="009A224C"/>
    <w:rsid w:val="009A2856"/>
    <w:rsid w:val="009A3639"/>
    <w:rsid w:val="009A3737"/>
    <w:rsid w:val="009A4A5D"/>
    <w:rsid w:val="009A5A9C"/>
    <w:rsid w:val="009A5B8F"/>
    <w:rsid w:val="009A5F1B"/>
    <w:rsid w:val="009A6606"/>
    <w:rsid w:val="009A6677"/>
    <w:rsid w:val="009A6B0A"/>
    <w:rsid w:val="009A6B36"/>
    <w:rsid w:val="009A774D"/>
    <w:rsid w:val="009A79B3"/>
    <w:rsid w:val="009A7D94"/>
    <w:rsid w:val="009A7E16"/>
    <w:rsid w:val="009B009C"/>
    <w:rsid w:val="009B1AE7"/>
    <w:rsid w:val="009B2349"/>
    <w:rsid w:val="009B2A7A"/>
    <w:rsid w:val="009B3985"/>
    <w:rsid w:val="009B3D2B"/>
    <w:rsid w:val="009B4508"/>
    <w:rsid w:val="009B6DBA"/>
    <w:rsid w:val="009B709E"/>
    <w:rsid w:val="009B7816"/>
    <w:rsid w:val="009C0463"/>
    <w:rsid w:val="009C0CEA"/>
    <w:rsid w:val="009C0D42"/>
    <w:rsid w:val="009C1D4B"/>
    <w:rsid w:val="009C200F"/>
    <w:rsid w:val="009C2155"/>
    <w:rsid w:val="009C22E9"/>
    <w:rsid w:val="009C236C"/>
    <w:rsid w:val="009C254F"/>
    <w:rsid w:val="009C3175"/>
    <w:rsid w:val="009C3923"/>
    <w:rsid w:val="009C3E8D"/>
    <w:rsid w:val="009C4CB3"/>
    <w:rsid w:val="009C61EA"/>
    <w:rsid w:val="009C639B"/>
    <w:rsid w:val="009C654C"/>
    <w:rsid w:val="009C7456"/>
    <w:rsid w:val="009D074D"/>
    <w:rsid w:val="009D0CC3"/>
    <w:rsid w:val="009D120C"/>
    <w:rsid w:val="009D1359"/>
    <w:rsid w:val="009D2137"/>
    <w:rsid w:val="009D2835"/>
    <w:rsid w:val="009D2B8D"/>
    <w:rsid w:val="009D34EB"/>
    <w:rsid w:val="009D3C09"/>
    <w:rsid w:val="009D3C9E"/>
    <w:rsid w:val="009D3CD7"/>
    <w:rsid w:val="009D3D12"/>
    <w:rsid w:val="009D41F6"/>
    <w:rsid w:val="009D54A5"/>
    <w:rsid w:val="009D57C3"/>
    <w:rsid w:val="009D5B21"/>
    <w:rsid w:val="009D5EC7"/>
    <w:rsid w:val="009D6162"/>
    <w:rsid w:val="009D6302"/>
    <w:rsid w:val="009D6B13"/>
    <w:rsid w:val="009D7219"/>
    <w:rsid w:val="009D7FD2"/>
    <w:rsid w:val="009E0B9A"/>
    <w:rsid w:val="009E2234"/>
    <w:rsid w:val="009E279B"/>
    <w:rsid w:val="009E337E"/>
    <w:rsid w:val="009E39F5"/>
    <w:rsid w:val="009E5698"/>
    <w:rsid w:val="009E6100"/>
    <w:rsid w:val="009E65BD"/>
    <w:rsid w:val="009F0869"/>
    <w:rsid w:val="009F14D4"/>
    <w:rsid w:val="009F2277"/>
    <w:rsid w:val="009F2D4B"/>
    <w:rsid w:val="009F3C77"/>
    <w:rsid w:val="009F3FC1"/>
    <w:rsid w:val="009F5216"/>
    <w:rsid w:val="009F5AFD"/>
    <w:rsid w:val="009F5E1C"/>
    <w:rsid w:val="009F63AF"/>
    <w:rsid w:val="009F645F"/>
    <w:rsid w:val="009F6AF0"/>
    <w:rsid w:val="009F6E77"/>
    <w:rsid w:val="009F7CD4"/>
    <w:rsid w:val="009F7D7F"/>
    <w:rsid w:val="009F7F2D"/>
    <w:rsid w:val="00A01316"/>
    <w:rsid w:val="00A01334"/>
    <w:rsid w:val="00A015B7"/>
    <w:rsid w:val="00A01754"/>
    <w:rsid w:val="00A02A1E"/>
    <w:rsid w:val="00A035DC"/>
    <w:rsid w:val="00A03D4D"/>
    <w:rsid w:val="00A047C1"/>
    <w:rsid w:val="00A04F49"/>
    <w:rsid w:val="00A04F58"/>
    <w:rsid w:val="00A05076"/>
    <w:rsid w:val="00A06876"/>
    <w:rsid w:val="00A06CA0"/>
    <w:rsid w:val="00A07514"/>
    <w:rsid w:val="00A0796C"/>
    <w:rsid w:val="00A10442"/>
    <w:rsid w:val="00A1095A"/>
    <w:rsid w:val="00A11A0A"/>
    <w:rsid w:val="00A127B4"/>
    <w:rsid w:val="00A12FD6"/>
    <w:rsid w:val="00A13417"/>
    <w:rsid w:val="00A139D8"/>
    <w:rsid w:val="00A13C9B"/>
    <w:rsid w:val="00A14144"/>
    <w:rsid w:val="00A14572"/>
    <w:rsid w:val="00A15877"/>
    <w:rsid w:val="00A1610A"/>
    <w:rsid w:val="00A16174"/>
    <w:rsid w:val="00A163A4"/>
    <w:rsid w:val="00A17232"/>
    <w:rsid w:val="00A179DF"/>
    <w:rsid w:val="00A20A38"/>
    <w:rsid w:val="00A215D6"/>
    <w:rsid w:val="00A21841"/>
    <w:rsid w:val="00A21B6F"/>
    <w:rsid w:val="00A22292"/>
    <w:rsid w:val="00A22735"/>
    <w:rsid w:val="00A232AA"/>
    <w:rsid w:val="00A235BD"/>
    <w:rsid w:val="00A236D2"/>
    <w:rsid w:val="00A23E41"/>
    <w:rsid w:val="00A2420B"/>
    <w:rsid w:val="00A24A8D"/>
    <w:rsid w:val="00A25829"/>
    <w:rsid w:val="00A26415"/>
    <w:rsid w:val="00A2663E"/>
    <w:rsid w:val="00A26FDF"/>
    <w:rsid w:val="00A2725E"/>
    <w:rsid w:val="00A301B7"/>
    <w:rsid w:val="00A30206"/>
    <w:rsid w:val="00A30BDB"/>
    <w:rsid w:val="00A31E92"/>
    <w:rsid w:val="00A32CCE"/>
    <w:rsid w:val="00A331D9"/>
    <w:rsid w:val="00A33ABC"/>
    <w:rsid w:val="00A33C6C"/>
    <w:rsid w:val="00A33FBA"/>
    <w:rsid w:val="00A347F0"/>
    <w:rsid w:val="00A35422"/>
    <w:rsid w:val="00A3556E"/>
    <w:rsid w:val="00A35D93"/>
    <w:rsid w:val="00A3651B"/>
    <w:rsid w:val="00A36ADA"/>
    <w:rsid w:val="00A36DC1"/>
    <w:rsid w:val="00A379AF"/>
    <w:rsid w:val="00A37D6C"/>
    <w:rsid w:val="00A40256"/>
    <w:rsid w:val="00A4025A"/>
    <w:rsid w:val="00A40AA8"/>
    <w:rsid w:val="00A40DAA"/>
    <w:rsid w:val="00A40E5A"/>
    <w:rsid w:val="00A42507"/>
    <w:rsid w:val="00A4250A"/>
    <w:rsid w:val="00A42CA1"/>
    <w:rsid w:val="00A438BB"/>
    <w:rsid w:val="00A43E68"/>
    <w:rsid w:val="00A441D8"/>
    <w:rsid w:val="00A4453D"/>
    <w:rsid w:val="00A44ED3"/>
    <w:rsid w:val="00A452A9"/>
    <w:rsid w:val="00A45838"/>
    <w:rsid w:val="00A46F1D"/>
    <w:rsid w:val="00A46FD9"/>
    <w:rsid w:val="00A477DA"/>
    <w:rsid w:val="00A47FB8"/>
    <w:rsid w:val="00A50A97"/>
    <w:rsid w:val="00A50BC0"/>
    <w:rsid w:val="00A51233"/>
    <w:rsid w:val="00A519BD"/>
    <w:rsid w:val="00A51F80"/>
    <w:rsid w:val="00A52EB9"/>
    <w:rsid w:val="00A5397B"/>
    <w:rsid w:val="00A54270"/>
    <w:rsid w:val="00A54B20"/>
    <w:rsid w:val="00A54BA3"/>
    <w:rsid w:val="00A551EB"/>
    <w:rsid w:val="00A56021"/>
    <w:rsid w:val="00A56340"/>
    <w:rsid w:val="00A56808"/>
    <w:rsid w:val="00A56B6A"/>
    <w:rsid w:val="00A57122"/>
    <w:rsid w:val="00A6045D"/>
    <w:rsid w:val="00A614A1"/>
    <w:rsid w:val="00A6175A"/>
    <w:rsid w:val="00A61C86"/>
    <w:rsid w:val="00A62405"/>
    <w:rsid w:val="00A631B6"/>
    <w:rsid w:val="00A63B1F"/>
    <w:rsid w:val="00A64813"/>
    <w:rsid w:val="00A66952"/>
    <w:rsid w:val="00A66B3D"/>
    <w:rsid w:val="00A66EF8"/>
    <w:rsid w:val="00A675C8"/>
    <w:rsid w:val="00A67853"/>
    <w:rsid w:val="00A67AE0"/>
    <w:rsid w:val="00A67EA7"/>
    <w:rsid w:val="00A70046"/>
    <w:rsid w:val="00A71B3B"/>
    <w:rsid w:val="00A71FA3"/>
    <w:rsid w:val="00A721CA"/>
    <w:rsid w:val="00A7251B"/>
    <w:rsid w:val="00A73D53"/>
    <w:rsid w:val="00A7439C"/>
    <w:rsid w:val="00A7545C"/>
    <w:rsid w:val="00A7761B"/>
    <w:rsid w:val="00A77D44"/>
    <w:rsid w:val="00A814FB"/>
    <w:rsid w:val="00A81F36"/>
    <w:rsid w:val="00A8245E"/>
    <w:rsid w:val="00A831EE"/>
    <w:rsid w:val="00A83DCB"/>
    <w:rsid w:val="00A84072"/>
    <w:rsid w:val="00A84A26"/>
    <w:rsid w:val="00A84BD6"/>
    <w:rsid w:val="00A85103"/>
    <w:rsid w:val="00A851D2"/>
    <w:rsid w:val="00A85351"/>
    <w:rsid w:val="00A85888"/>
    <w:rsid w:val="00A85CE3"/>
    <w:rsid w:val="00A86C3C"/>
    <w:rsid w:val="00A872E8"/>
    <w:rsid w:val="00A9022C"/>
    <w:rsid w:val="00A90373"/>
    <w:rsid w:val="00A90761"/>
    <w:rsid w:val="00A91E37"/>
    <w:rsid w:val="00A9296B"/>
    <w:rsid w:val="00A9301A"/>
    <w:rsid w:val="00A93FB4"/>
    <w:rsid w:val="00A9492E"/>
    <w:rsid w:val="00A94DDE"/>
    <w:rsid w:val="00A95C3F"/>
    <w:rsid w:val="00A9642C"/>
    <w:rsid w:val="00A968BD"/>
    <w:rsid w:val="00A97456"/>
    <w:rsid w:val="00A976D9"/>
    <w:rsid w:val="00A97C6E"/>
    <w:rsid w:val="00A97EE4"/>
    <w:rsid w:val="00AA03D7"/>
    <w:rsid w:val="00AA07DB"/>
    <w:rsid w:val="00AA0986"/>
    <w:rsid w:val="00AA1408"/>
    <w:rsid w:val="00AA14A5"/>
    <w:rsid w:val="00AA1BB0"/>
    <w:rsid w:val="00AA2509"/>
    <w:rsid w:val="00AA2783"/>
    <w:rsid w:val="00AA2ED3"/>
    <w:rsid w:val="00AA3382"/>
    <w:rsid w:val="00AA4845"/>
    <w:rsid w:val="00AA4B7C"/>
    <w:rsid w:val="00AA4BA8"/>
    <w:rsid w:val="00AA4E0C"/>
    <w:rsid w:val="00AA501A"/>
    <w:rsid w:val="00AA530F"/>
    <w:rsid w:val="00AA53FB"/>
    <w:rsid w:val="00AA548E"/>
    <w:rsid w:val="00AA58BE"/>
    <w:rsid w:val="00AA68BC"/>
    <w:rsid w:val="00AB051E"/>
    <w:rsid w:val="00AB0FF1"/>
    <w:rsid w:val="00AB167F"/>
    <w:rsid w:val="00AB18F0"/>
    <w:rsid w:val="00AB1F12"/>
    <w:rsid w:val="00AB20D3"/>
    <w:rsid w:val="00AB24EA"/>
    <w:rsid w:val="00AB286E"/>
    <w:rsid w:val="00AB32EC"/>
    <w:rsid w:val="00AB3445"/>
    <w:rsid w:val="00AB4186"/>
    <w:rsid w:val="00AB4391"/>
    <w:rsid w:val="00AB4623"/>
    <w:rsid w:val="00AB4DDF"/>
    <w:rsid w:val="00AB5DF8"/>
    <w:rsid w:val="00AB6434"/>
    <w:rsid w:val="00AB6A9D"/>
    <w:rsid w:val="00AB6F50"/>
    <w:rsid w:val="00AB7E89"/>
    <w:rsid w:val="00AC0594"/>
    <w:rsid w:val="00AC1561"/>
    <w:rsid w:val="00AC1649"/>
    <w:rsid w:val="00AC17FD"/>
    <w:rsid w:val="00AC19BE"/>
    <w:rsid w:val="00AC1BBD"/>
    <w:rsid w:val="00AC1D74"/>
    <w:rsid w:val="00AC2624"/>
    <w:rsid w:val="00AC2903"/>
    <w:rsid w:val="00AC3212"/>
    <w:rsid w:val="00AC32F9"/>
    <w:rsid w:val="00AC38BC"/>
    <w:rsid w:val="00AC39C1"/>
    <w:rsid w:val="00AC3C9F"/>
    <w:rsid w:val="00AC3FC0"/>
    <w:rsid w:val="00AC4885"/>
    <w:rsid w:val="00AC4FB4"/>
    <w:rsid w:val="00AC5299"/>
    <w:rsid w:val="00AC52DF"/>
    <w:rsid w:val="00AC542D"/>
    <w:rsid w:val="00AC57AF"/>
    <w:rsid w:val="00AC59BC"/>
    <w:rsid w:val="00AC5E52"/>
    <w:rsid w:val="00AC6A34"/>
    <w:rsid w:val="00AC7238"/>
    <w:rsid w:val="00AC74FE"/>
    <w:rsid w:val="00AC7D07"/>
    <w:rsid w:val="00AD1BFE"/>
    <w:rsid w:val="00AD3107"/>
    <w:rsid w:val="00AD3756"/>
    <w:rsid w:val="00AD4F28"/>
    <w:rsid w:val="00AD5381"/>
    <w:rsid w:val="00AD5932"/>
    <w:rsid w:val="00AD600D"/>
    <w:rsid w:val="00AD682F"/>
    <w:rsid w:val="00AD7780"/>
    <w:rsid w:val="00AD794E"/>
    <w:rsid w:val="00AE08BA"/>
    <w:rsid w:val="00AE10ED"/>
    <w:rsid w:val="00AE13EF"/>
    <w:rsid w:val="00AE1D1F"/>
    <w:rsid w:val="00AE2384"/>
    <w:rsid w:val="00AE2800"/>
    <w:rsid w:val="00AE295B"/>
    <w:rsid w:val="00AE3097"/>
    <w:rsid w:val="00AE3E11"/>
    <w:rsid w:val="00AE43C9"/>
    <w:rsid w:val="00AE48CC"/>
    <w:rsid w:val="00AE5421"/>
    <w:rsid w:val="00AE60CD"/>
    <w:rsid w:val="00AE65F2"/>
    <w:rsid w:val="00AE7046"/>
    <w:rsid w:val="00AE71B9"/>
    <w:rsid w:val="00AE7240"/>
    <w:rsid w:val="00AE7E9A"/>
    <w:rsid w:val="00AF09BA"/>
    <w:rsid w:val="00AF18C2"/>
    <w:rsid w:val="00AF1A28"/>
    <w:rsid w:val="00AF1D13"/>
    <w:rsid w:val="00AF2525"/>
    <w:rsid w:val="00AF2C64"/>
    <w:rsid w:val="00AF2EB8"/>
    <w:rsid w:val="00AF3A39"/>
    <w:rsid w:val="00AF4756"/>
    <w:rsid w:val="00AF4A93"/>
    <w:rsid w:val="00AF5225"/>
    <w:rsid w:val="00AF5A76"/>
    <w:rsid w:val="00AF5AF4"/>
    <w:rsid w:val="00AF6159"/>
    <w:rsid w:val="00AF68C9"/>
    <w:rsid w:val="00AF6958"/>
    <w:rsid w:val="00AF6BC1"/>
    <w:rsid w:val="00AF6EFF"/>
    <w:rsid w:val="00AF6FE1"/>
    <w:rsid w:val="00AF7556"/>
    <w:rsid w:val="00AF7C7A"/>
    <w:rsid w:val="00AF7D59"/>
    <w:rsid w:val="00B002C1"/>
    <w:rsid w:val="00B00ACF"/>
    <w:rsid w:val="00B00BB8"/>
    <w:rsid w:val="00B01D58"/>
    <w:rsid w:val="00B02AEA"/>
    <w:rsid w:val="00B02C29"/>
    <w:rsid w:val="00B02E5A"/>
    <w:rsid w:val="00B0308C"/>
    <w:rsid w:val="00B03345"/>
    <w:rsid w:val="00B042EA"/>
    <w:rsid w:val="00B043AE"/>
    <w:rsid w:val="00B0519B"/>
    <w:rsid w:val="00B053EF"/>
    <w:rsid w:val="00B05FAD"/>
    <w:rsid w:val="00B06E3B"/>
    <w:rsid w:val="00B07780"/>
    <w:rsid w:val="00B10E44"/>
    <w:rsid w:val="00B125B6"/>
    <w:rsid w:val="00B137C2"/>
    <w:rsid w:val="00B13C02"/>
    <w:rsid w:val="00B13DB7"/>
    <w:rsid w:val="00B15455"/>
    <w:rsid w:val="00B154E2"/>
    <w:rsid w:val="00B15AC0"/>
    <w:rsid w:val="00B16AC5"/>
    <w:rsid w:val="00B20A62"/>
    <w:rsid w:val="00B20B34"/>
    <w:rsid w:val="00B20D69"/>
    <w:rsid w:val="00B211D0"/>
    <w:rsid w:val="00B21836"/>
    <w:rsid w:val="00B21854"/>
    <w:rsid w:val="00B21F5C"/>
    <w:rsid w:val="00B22C43"/>
    <w:rsid w:val="00B2317E"/>
    <w:rsid w:val="00B23198"/>
    <w:rsid w:val="00B233B4"/>
    <w:rsid w:val="00B24A1A"/>
    <w:rsid w:val="00B24BF3"/>
    <w:rsid w:val="00B24F01"/>
    <w:rsid w:val="00B2595B"/>
    <w:rsid w:val="00B26387"/>
    <w:rsid w:val="00B26396"/>
    <w:rsid w:val="00B269D5"/>
    <w:rsid w:val="00B26FF6"/>
    <w:rsid w:val="00B27042"/>
    <w:rsid w:val="00B270A8"/>
    <w:rsid w:val="00B30291"/>
    <w:rsid w:val="00B30DA2"/>
    <w:rsid w:val="00B31AE1"/>
    <w:rsid w:val="00B31D7D"/>
    <w:rsid w:val="00B32226"/>
    <w:rsid w:val="00B32266"/>
    <w:rsid w:val="00B33B5C"/>
    <w:rsid w:val="00B33F30"/>
    <w:rsid w:val="00B342CC"/>
    <w:rsid w:val="00B3534F"/>
    <w:rsid w:val="00B36040"/>
    <w:rsid w:val="00B36AA7"/>
    <w:rsid w:val="00B36E78"/>
    <w:rsid w:val="00B3727E"/>
    <w:rsid w:val="00B376C2"/>
    <w:rsid w:val="00B402A6"/>
    <w:rsid w:val="00B40881"/>
    <w:rsid w:val="00B40ED2"/>
    <w:rsid w:val="00B41147"/>
    <w:rsid w:val="00B42E6B"/>
    <w:rsid w:val="00B4329C"/>
    <w:rsid w:val="00B43EA0"/>
    <w:rsid w:val="00B4525D"/>
    <w:rsid w:val="00B458B9"/>
    <w:rsid w:val="00B45EE7"/>
    <w:rsid w:val="00B46CA4"/>
    <w:rsid w:val="00B46D33"/>
    <w:rsid w:val="00B501C1"/>
    <w:rsid w:val="00B507CA"/>
    <w:rsid w:val="00B50801"/>
    <w:rsid w:val="00B51776"/>
    <w:rsid w:val="00B52323"/>
    <w:rsid w:val="00B528E6"/>
    <w:rsid w:val="00B528FC"/>
    <w:rsid w:val="00B52D7B"/>
    <w:rsid w:val="00B53726"/>
    <w:rsid w:val="00B53F9C"/>
    <w:rsid w:val="00B53FA4"/>
    <w:rsid w:val="00B542B0"/>
    <w:rsid w:val="00B544A3"/>
    <w:rsid w:val="00B54D7A"/>
    <w:rsid w:val="00B54F32"/>
    <w:rsid w:val="00B554F2"/>
    <w:rsid w:val="00B55C23"/>
    <w:rsid w:val="00B55F64"/>
    <w:rsid w:val="00B567F1"/>
    <w:rsid w:val="00B60049"/>
    <w:rsid w:val="00B6026D"/>
    <w:rsid w:val="00B602BD"/>
    <w:rsid w:val="00B60A76"/>
    <w:rsid w:val="00B60EA6"/>
    <w:rsid w:val="00B60ECF"/>
    <w:rsid w:val="00B60F8D"/>
    <w:rsid w:val="00B6131E"/>
    <w:rsid w:val="00B613E7"/>
    <w:rsid w:val="00B6185B"/>
    <w:rsid w:val="00B61ADC"/>
    <w:rsid w:val="00B62BA7"/>
    <w:rsid w:val="00B62C32"/>
    <w:rsid w:val="00B6344F"/>
    <w:rsid w:val="00B6404E"/>
    <w:rsid w:val="00B6453B"/>
    <w:rsid w:val="00B651DC"/>
    <w:rsid w:val="00B651FC"/>
    <w:rsid w:val="00B6565D"/>
    <w:rsid w:val="00B65821"/>
    <w:rsid w:val="00B66640"/>
    <w:rsid w:val="00B66869"/>
    <w:rsid w:val="00B674CF"/>
    <w:rsid w:val="00B70FC4"/>
    <w:rsid w:val="00B710E6"/>
    <w:rsid w:val="00B7116A"/>
    <w:rsid w:val="00B7168C"/>
    <w:rsid w:val="00B716AC"/>
    <w:rsid w:val="00B74709"/>
    <w:rsid w:val="00B750F6"/>
    <w:rsid w:val="00B755B5"/>
    <w:rsid w:val="00B75985"/>
    <w:rsid w:val="00B75BAB"/>
    <w:rsid w:val="00B762A2"/>
    <w:rsid w:val="00B769BB"/>
    <w:rsid w:val="00B77170"/>
    <w:rsid w:val="00B7748E"/>
    <w:rsid w:val="00B774C5"/>
    <w:rsid w:val="00B77968"/>
    <w:rsid w:val="00B77D8B"/>
    <w:rsid w:val="00B77DF6"/>
    <w:rsid w:val="00B77EE9"/>
    <w:rsid w:val="00B81246"/>
    <w:rsid w:val="00B81BDC"/>
    <w:rsid w:val="00B823F5"/>
    <w:rsid w:val="00B824D3"/>
    <w:rsid w:val="00B829A5"/>
    <w:rsid w:val="00B830EE"/>
    <w:rsid w:val="00B83587"/>
    <w:rsid w:val="00B8368E"/>
    <w:rsid w:val="00B83B74"/>
    <w:rsid w:val="00B84146"/>
    <w:rsid w:val="00B84905"/>
    <w:rsid w:val="00B856D8"/>
    <w:rsid w:val="00B8589C"/>
    <w:rsid w:val="00B85C3B"/>
    <w:rsid w:val="00B86028"/>
    <w:rsid w:val="00B864EB"/>
    <w:rsid w:val="00B86FCB"/>
    <w:rsid w:val="00B87F1F"/>
    <w:rsid w:val="00B903AC"/>
    <w:rsid w:val="00B903FB"/>
    <w:rsid w:val="00B90901"/>
    <w:rsid w:val="00B91697"/>
    <w:rsid w:val="00B9174E"/>
    <w:rsid w:val="00B91D38"/>
    <w:rsid w:val="00B92D18"/>
    <w:rsid w:val="00B92EEC"/>
    <w:rsid w:val="00B93043"/>
    <w:rsid w:val="00B9376B"/>
    <w:rsid w:val="00B94231"/>
    <w:rsid w:val="00B94A4E"/>
    <w:rsid w:val="00B954BF"/>
    <w:rsid w:val="00B9561A"/>
    <w:rsid w:val="00B963CC"/>
    <w:rsid w:val="00B96BF0"/>
    <w:rsid w:val="00B96CC0"/>
    <w:rsid w:val="00B96D36"/>
    <w:rsid w:val="00B96E0E"/>
    <w:rsid w:val="00B9762C"/>
    <w:rsid w:val="00B9782C"/>
    <w:rsid w:val="00B97D23"/>
    <w:rsid w:val="00BA0173"/>
    <w:rsid w:val="00BA03DF"/>
    <w:rsid w:val="00BA0861"/>
    <w:rsid w:val="00BA0FF1"/>
    <w:rsid w:val="00BA1235"/>
    <w:rsid w:val="00BA186A"/>
    <w:rsid w:val="00BA21E6"/>
    <w:rsid w:val="00BA265B"/>
    <w:rsid w:val="00BA2988"/>
    <w:rsid w:val="00BA4486"/>
    <w:rsid w:val="00BA48D7"/>
    <w:rsid w:val="00BA5727"/>
    <w:rsid w:val="00BA65AB"/>
    <w:rsid w:val="00BA693B"/>
    <w:rsid w:val="00BA6E4D"/>
    <w:rsid w:val="00BB08B0"/>
    <w:rsid w:val="00BB09B9"/>
    <w:rsid w:val="00BB173B"/>
    <w:rsid w:val="00BB1EC3"/>
    <w:rsid w:val="00BB2DDB"/>
    <w:rsid w:val="00BB37D4"/>
    <w:rsid w:val="00BB4379"/>
    <w:rsid w:val="00BB5207"/>
    <w:rsid w:val="00BB6E76"/>
    <w:rsid w:val="00BB7787"/>
    <w:rsid w:val="00BB797D"/>
    <w:rsid w:val="00BB79C5"/>
    <w:rsid w:val="00BB7C31"/>
    <w:rsid w:val="00BC01B2"/>
    <w:rsid w:val="00BC056A"/>
    <w:rsid w:val="00BC05FA"/>
    <w:rsid w:val="00BC0ACF"/>
    <w:rsid w:val="00BC1CD0"/>
    <w:rsid w:val="00BC2980"/>
    <w:rsid w:val="00BC2E45"/>
    <w:rsid w:val="00BC2F4C"/>
    <w:rsid w:val="00BC318B"/>
    <w:rsid w:val="00BC3403"/>
    <w:rsid w:val="00BC35A0"/>
    <w:rsid w:val="00BC4165"/>
    <w:rsid w:val="00BC47EF"/>
    <w:rsid w:val="00BC4E01"/>
    <w:rsid w:val="00BC4EE5"/>
    <w:rsid w:val="00BC5C8C"/>
    <w:rsid w:val="00BC71DD"/>
    <w:rsid w:val="00BD039C"/>
    <w:rsid w:val="00BD138B"/>
    <w:rsid w:val="00BD1B4C"/>
    <w:rsid w:val="00BD1F71"/>
    <w:rsid w:val="00BD3A14"/>
    <w:rsid w:val="00BD432B"/>
    <w:rsid w:val="00BD4453"/>
    <w:rsid w:val="00BD58C6"/>
    <w:rsid w:val="00BD6841"/>
    <w:rsid w:val="00BD7D2B"/>
    <w:rsid w:val="00BD7F33"/>
    <w:rsid w:val="00BE0544"/>
    <w:rsid w:val="00BE10DF"/>
    <w:rsid w:val="00BE1131"/>
    <w:rsid w:val="00BE1935"/>
    <w:rsid w:val="00BE1A9B"/>
    <w:rsid w:val="00BE1C3D"/>
    <w:rsid w:val="00BE2334"/>
    <w:rsid w:val="00BE253D"/>
    <w:rsid w:val="00BE4665"/>
    <w:rsid w:val="00BE4A07"/>
    <w:rsid w:val="00BE5B8F"/>
    <w:rsid w:val="00BE6154"/>
    <w:rsid w:val="00BE619E"/>
    <w:rsid w:val="00BE6713"/>
    <w:rsid w:val="00BE6AD2"/>
    <w:rsid w:val="00BE712E"/>
    <w:rsid w:val="00BE7C6C"/>
    <w:rsid w:val="00BE7D30"/>
    <w:rsid w:val="00BF04D0"/>
    <w:rsid w:val="00BF0642"/>
    <w:rsid w:val="00BF129F"/>
    <w:rsid w:val="00BF13D4"/>
    <w:rsid w:val="00BF1EED"/>
    <w:rsid w:val="00BF2007"/>
    <w:rsid w:val="00BF394B"/>
    <w:rsid w:val="00BF410F"/>
    <w:rsid w:val="00BF4983"/>
    <w:rsid w:val="00BF51F3"/>
    <w:rsid w:val="00BF579E"/>
    <w:rsid w:val="00BF5FCE"/>
    <w:rsid w:val="00BF615D"/>
    <w:rsid w:val="00BF66FC"/>
    <w:rsid w:val="00BF73D4"/>
    <w:rsid w:val="00BF795C"/>
    <w:rsid w:val="00C006C3"/>
    <w:rsid w:val="00C010C4"/>
    <w:rsid w:val="00C015CE"/>
    <w:rsid w:val="00C01635"/>
    <w:rsid w:val="00C019C6"/>
    <w:rsid w:val="00C025BF"/>
    <w:rsid w:val="00C0260A"/>
    <w:rsid w:val="00C04423"/>
    <w:rsid w:val="00C0554E"/>
    <w:rsid w:val="00C05A1B"/>
    <w:rsid w:val="00C05C3B"/>
    <w:rsid w:val="00C06CF5"/>
    <w:rsid w:val="00C06D42"/>
    <w:rsid w:val="00C06E03"/>
    <w:rsid w:val="00C078CC"/>
    <w:rsid w:val="00C10589"/>
    <w:rsid w:val="00C10AB5"/>
    <w:rsid w:val="00C11259"/>
    <w:rsid w:val="00C11C2C"/>
    <w:rsid w:val="00C11E39"/>
    <w:rsid w:val="00C12058"/>
    <w:rsid w:val="00C12373"/>
    <w:rsid w:val="00C1245D"/>
    <w:rsid w:val="00C1250A"/>
    <w:rsid w:val="00C12618"/>
    <w:rsid w:val="00C138F5"/>
    <w:rsid w:val="00C13AA6"/>
    <w:rsid w:val="00C13F53"/>
    <w:rsid w:val="00C14425"/>
    <w:rsid w:val="00C146CF"/>
    <w:rsid w:val="00C1607C"/>
    <w:rsid w:val="00C16101"/>
    <w:rsid w:val="00C16620"/>
    <w:rsid w:val="00C16ACE"/>
    <w:rsid w:val="00C16E83"/>
    <w:rsid w:val="00C20344"/>
    <w:rsid w:val="00C20445"/>
    <w:rsid w:val="00C20A07"/>
    <w:rsid w:val="00C2136E"/>
    <w:rsid w:val="00C21C0D"/>
    <w:rsid w:val="00C232F8"/>
    <w:rsid w:val="00C24115"/>
    <w:rsid w:val="00C248EE"/>
    <w:rsid w:val="00C25251"/>
    <w:rsid w:val="00C265AF"/>
    <w:rsid w:val="00C26B5C"/>
    <w:rsid w:val="00C26FFE"/>
    <w:rsid w:val="00C2723A"/>
    <w:rsid w:val="00C2737A"/>
    <w:rsid w:val="00C27D5B"/>
    <w:rsid w:val="00C30A6E"/>
    <w:rsid w:val="00C30CD3"/>
    <w:rsid w:val="00C30DF3"/>
    <w:rsid w:val="00C30F01"/>
    <w:rsid w:val="00C310F4"/>
    <w:rsid w:val="00C311D1"/>
    <w:rsid w:val="00C312A3"/>
    <w:rsid w:val="00C33EE9"/>
    <w:rsid w:val="00C34BFB"/>
    <w:rsid w:val="00C356F8"/>
    <w:rsid w:val="00C35A80"/>
    <w:rsid w:val="00C377FA"/>
    <w:rsid w:val="00C42143"/>
    <w:rsid w:val="00C421AE"/>
    <w:rsid w:val="00C4253E"/>
    <w:rsid w:val="00C42671"/>
    <w:rsid w:val="00C4291C"/>
    <w:rsid w:val="00C43499"/>
    <w:rsid w:val="00C43987"/>
    <w:rsid w:val="00C44592"/>
    <w:rsid w:val="00C44BDB"/>
    <w:rsid w:val="00C4605C"/>
    <w:rsid w:val="00C464C8"/>
    <w:rsid w:val="00C46DEF"/>
    <w:rsid w:val="00C4792B"/>
    <w:rsid w:val="00C47D04"/>
    <w:rsid w:val="00C50D6B"/>
    <w:rsid w:val="00C527C1"/>
    <w:rsid w:val="00C53440"/>
    <w:rsid w:val="00C539FD"/>
    <w:rsid w:val="00C53E4D"/>
    <w:rsid w:val="00C547BB"/>
    <w:rsid w:val="00C54CF3"/>
    <w:rsid w:val="00C55366"/>
    <w:rsid w:val="00C55F8E"/>
    <w:rsid w:val="00C5646D"/>
    <w:rsid w:val="00C564FD"/>
    <w:rsid w:val="00C5678B"/>
    <w:rsid w:val="00C571F3"/>
    <w:rsid w:val="00C61FAB"/>
    <w:rsid w:val="00C62289"/>
    <w:rsid w:val="00C63460"/>
    <w:rsid w:val="00C644A9"/>
    <w:rsid w:val="00C6461F"/>
    <w:rsid w:val="00C648ED"/>
    <w:rsid w:val="00C64931"/>
    <w:rsid w:val="00C65277"/>
    <w:rsid w:val="00C660E0"/>
    <w:rsid w:val="00C667ED"/>
    <w:rsid w:val="00C66E65"/>
    <w:rsid w:val="00C67830"/>
    <w:rsid w:val="00C70945"/>
    <w:rsid w:val="00C70C34"/>
    <w:rsid w:val="00C7133B"/>
    <w:rsid w:val="00C71891"/>
    <w:rsid w:val="00C71B72"/>
    <w:rsid w:val="00C73489"/>
    <w:rsid w:val="00C744B1"/>
    <w:rsid w:val="00C7452D"/>
    <w:rsid w:val="00C752AB"/>
    <w:rsid w:val="00C7649E"/>
    <w:rsid w:val="00C764B4"/>
    <w:rsid w:val="00C7688E"/>
    <w:rsid w:val="00C773BC"/>
    <w:rsid w:val="00C773FD"/>
    <w:rsid w:val="00C80711"/>
    <w:rsid w:val="00C811EB"/>
    <w:rsid w:val="00C822B7"/>
    <w:rsid w:val="00C82D90"/>
    <w:rsid w:val="00C83C1C"/>
    <w:rsid w:val="00C84584"/>
    <w:rsid w:val="00C85B77"/>
    <w:rsid w:val="00C85CA7"/>
    <w:rsid w:val="00C86044"/>
    <w:rsid w:val="00C8666D"/>
    <w:rsid w:val="00C86796"/>
    <w:rsid w:val="00C90F76"/>
    <w:rsid w:val="00C9109D"/>
    <w:rsid w:val="00C9170C"/>
    <w:rsid w:val="00C918BC"/>
    <w:rsid w:val="00C9194D"/>
    <w:rsid w:val="00C91FCF"/>
    <w:rsid w:val="00C931E5"/>
    <w:rsid w:val="00C95EA6"/>
    <w:rsid w:val="00C96E3F"/>
    <w:rsid w:val="00C97402"/>
    <w:rsid w:val="00C9751F"/>
    <w:rsid w:val="00C97BE2"/>
    <w:rsid w:val="00C97F6C"/>
    <w:rsid w:val="00CA0084"/>
    <w:rsid w:val="00CA0477"/>
    <w:rsid w:val="00CA0845"/>
    <w:rsid w:val="00CA240C"/>
    <w:rsid w:val="00CA27AF"/>
    <w:rsid w:val="00CA2AD5"/>
    <w:rsid w:val="00CA36BB"/>
    <w:rsid w:val="00CA37E0"/>
    <w:rsid w:val="00CA3BD5"/>
    <w:rsid w:val="00CA47FF"/>
    <w:rsid w:val="00CA48F7"/>
    <w:rsid w:val="00CA6082"/>
    <w:rsid w:val="00CA62D6"/>
    <w:rsid w:val="00CA63FE"/>
    <w:rsid w:val="00CA65AD"/>
    <w:rsid w:val="00CA65B0"/>
    <w:rsid w:val="00CA6CE3"/>
    <w:rsid w:val="00CA75E6"/>
    <w:rsid w:val="00CA7B15"/>
    <w:rsid w:val="00CA7CD4"/>
    <w:rsid w:val="00CA7E58"/>
    <w:rsid w:val="00CB08E1"/>
    <w:rsid w:val="00CB1238"/>
    <w:rsid w:val="00CB12EA"/>
    <w:rsid w:val="00CB147E"/>
    <w:rsid w:val="00CB16B6"/>
    <w:rsid w:val="00CB1C56"/>
    <w:rsid w:val="00CB1D55"/>
    <w:rsid w:val="00CB219A"/>
    <w:rsid w:val="00CB2468"/>
    <w:rsid w:val="00CB2493"/>
    <w:rsid w:val="00CB250A"/>
    <w:rsid w:val="00CB26C8"/>
    <w:rsid w:val="00CB2A30"/>
    <w:rsid w:val="00CB2E6F"/>
    <w:rsid w:val="00CB31C2"/>
    <w:rsid w:val="00CB32AE"/>
    <w:rsid w:val="00CB37CE"/>
    <w:rsid w:val="00CB3D52"/>
    <w:rsid w:val="00CB52B3"/>
    <w:rsid w:val="00CB5AAD"/>
    <w:rsid w:val="00CB5BBE"/>
    <w:rsid w:val="00CB6259"/>
    <w:rsid w:val="00CB65DD"/>
    <w:rsid w:val="00CB6EA4"/>
    <w:rsid w:val="00CB7BE7"/>
    <w:rsid w:val="00CB7D1F"/>
    <w:rsid w:val="00CC2124"/>
    <w:rsid w:val="00CC2CC4"/>
    <w:rsid w:val="00CC3F5A"/>
    <w:rsid w:val="00CC405A"/>
    <w:rsid w:val="00CC47CE"/>
    <w:rsid w:val="00CC4993"/>
    <w:rsid w:val="00CC6288"/>
    <w:rsid w:val="00CD0105"/>
    <w:rsid w:val="00CD0542"/>
    <w:rsid w:val="00CD24A3"/>
    <w:rsid w:val="00CD3310"/>
    <w:rsid w:val="00CD3657"/>
    <w:rsid w:val="00CD37F9"/>
    <w:rsid w:val="00CD46F4"/>
    <w:rsid w:val="00CD5DBD"/>
    <w:rsid w:val="00CD5E5F"/>
    <w:rsid w:val="00CD5EA3"/>
    <w:rsid w:val="00CD6855"/>
    <w:rsid w:val="00CD73E3"/>
    <w:rsid w:val="00CD7919"/>
    <w:rsid w:val="00CD7D82"/>
    <w:rsid w:val="00CE0C4E"/>
    <w:rsid w:val="00CE1972"/>
    <w:rsid w:val="00CE1C6C"/>
    <w:rsid w:val="00CE1FFE"/>
    <w:rsid w:val="00CE30B1"/>
    <w:rsid w:val="00CE42CA"/>
    <w:rsid w:val="00CE5087"/>
    <w:rsid w:val="00CE52D1"/>
    <w:rsid w:val="00CE5316"/>
    <w:rsid w:val="00CE5C71"/>
    <w:rsid w:val="00CE5E35"/>
    <w:rsid w:val="00CE699E"/>
    <w:rsid w:val="00CE6A2A"/>
    <w:rsid w:val="00CE719B"/>
    <w:rsid w:val="00CE71D6"/>
    <w:rsid w:val="00CE7C5E"/>
    <w:rsid w:val="00CF053A"/>
    <w:rsid w:val="00CF094A"/>
    <w:rsid w:val="00CF0A19"/>
    <w:rsid w:val="00CF170E"/>
    <w:rsid w:val="00CF1CEA"/>
    <w:rsid w:val="00CF2A65"/>
    <w:rsid w:val="00CF2D47"/>
    <w:rsid w:val="00CF34B3"/>
    <w:rsid w:val="00CF39A0"/>
    <w:rsid w:val="00CF4376"/>
    <w:rsid w:val="00CF4552"/>
    <w:rsid w:val="00CF4677"/>
    <w:rsid w:val="00CF59E0"/>
    <w:rsid w:val="00CF5E20"/>
    <w:rsid w:val="00CF6831"/>
    <w:rsid w:val="00CF6BD7"/>
    <w:rsid w:val="00CF7A9A"/>
    <w:rsid w:val="00CF7C53"/>
    <w:rsid w:val="00D00732"/>
    <w:rsid w:val="00D00913"/>
    <w:rsid w:val="00D01CFC"/>
    <w:rsid w:val="00D02E0D"/>
    <w:rsid w:val="00D031E5"/>
    <w:rsid w:val="00D0345A"/>
    <w:rsid w:val="00D03A16"/>
    <w:rsid w:val="00D04EBC"/>
    <w:rsid w:val="00D0599C"/>
    <w:rsid w:val="00D0620D"/>
    <w:rsid w:val="00D07104"/>
    <w:rsid w:val="00D0787B"/>
    <w:rsid w:val="00D07998"/>
    <w:rsid w:val="00D1077D"/>
    <w:rsid w:val="00D108C6"/>
    <w:rsid w:val="00D11C75"/>
    <w:rsid w:val="00D12107"/>
    <w:rsid w:val="00D12587"/>
    <w:rsid w:val="00D12693"/>
    <w:rsid w:val="00D129FD"/>
    <w:rsid w:val="00D12E1A"/>
    <w:rsid w:val="00D1524E"/>
    <w:rsid w:val="00D152EF"/>
    <w:rsid w:val="00D15B46"/>
    <w:rsid w:val="00D16C13"/>
    <w:rsid w:val="00D16D0F"/>
    <w:rsid w:val="00D17029"/>
    <w:rsid w:val="00D1702F"/>
    <w:rsid w:val="00D172D5"/>
    <w:rsid w:val="00D207E3"/>
    <w:rsid w:val="00D20AE7"/>
    <w:rsid w:val="00D20B97"/>
    <w:rsid w:val="00D20C1B"/>
    <w:rsid w:val="00D226FD"/>
    <w:rsid w:val="00D22CD5"/>
    <w:rsid w:val="00D24F01"/>
    <w:rsid w:val="00D25045"/>
    <w:rsid w:val="00D2575E"/>
    <w:rsid w:val="00D26557"/>
    <w:rsid w:val="00D26942"/>
    <w:rsid w:val="00D26A38"/>
    <w:rsid w:val="00D3049F"/>
    <w:rsid w:val="00D30B67"/>
    <w:rsid w:val="00D30D71"/>
    <w:rsid w:val="00D30F95"/>
    <w:rsid w:val="00D3106F"/>
    <w:rsid w:val="00D31207"/>
    <w:rsid w:val="00D3127A"/>
    <w:rsid w:val="00D314DE"/>
    <w:rsid w:val="00D320D1"/>
    <w:rsid w:val="00D32DC8"/>
    <w:rsid w:val="00D336E7"/>
    <w:rsid w:val="00D33753"/>
    <w:rsid w:val="00D3376F"/>
    <w:rsid w:val="00D34685"/>
    <w:rsid w:val="00D346B1"/>
    <w:rsid w:val="00D34B4B"/>
    <w:rsid w:val="00D358CB"/>
    <w:rsid w:val="00D35B0E"/>
    <w:rsid w:val="00D36066"/>
    <w:rsid w:val="00D363CA"/>
    <w:rsid w:val="00D36E7E"/>
    <w:rsid w:val="00D37058"/>
    <w:rsid w:val="00D37AA3"/>
    <w:rsid w:val="00D4099A"/>
    <w:rsid w:val="00D414C8"/>
    <w:rsid w:val="00D41723"/>
    <w:rsid w:val="00D41DB1"/>
    <w:rsid w:val="00D41E6B"/>
    <w:rsid w:val="00D4230E"/>
    <w:rsid w:val="00D42CA0"/>
    <w:rsid w:val="00D44203"/>
    <w:rsid w:val="00D44619"/>
    <w:rsid w:val="00D44B51"/>
    <w:rsid w:val="00D45C08"/>
    <w:rsid w:val="00D45DCC"/>
    <w:rsid w:val="00D462C3"/>
    <w:rsid w:val="00D47155"/>
    <w:rsid w:val="00D479C1"/>
    <w:rsid w:val="00D47F25"/>
    <w:rsid w:val="00D47FA9"/>
    <w:rsid w:val="00D5142F"/>
    <w:rsid w:val="00D51613"/>
    <w:rsid w:val="00D520F1"/>
    <w:rsid w:val="00D52DC5"/>
    <w:rsid w:val="00D5352D"/>
    <w:rsid w:val="00D5353A"/>
    <w:rsid w:val="00D546A9"/>
    <w:rsid w:val="00D54BF0"/>
    <w:rsid w:val="00D55BA1"/>
    <w:rsid w:val="00D55FB0"/>
    <w:rsid w:val="00D5627E"/>
    <w:rsid w:val="00D56485"/>
    <w:rsid w:val="00D568D7"/>
    <w:rsid w:val="00D56F74"/>
    <w:rsid w:val="00D57A3D"/>
    <w:rsid w:val="00D60290"/>
    <w:rsid w:val="00D60604"/>
    <w:rsid w:val="00D611E8"/>
    <w:rsid w:val="00D618AD"/>
    <w:rsid w:val="00D618CC"/>
    <w:rsid w:val="00D61B2F"/>
    <w:rsid w:val="00D625C7"/>
    <w:rsid w:val="00D626F2"/>
    <w:rsid w:val="00D62A09"/>
    <w:rsid w:val="00D631FE"/>
    <w:rsid w:val="00D63703"/>
    <w:rsid w:val="00D64CB0"/>
    <w:rsid w:val="00D65948"/>
    <w:rsid w:val="00D65BF8"/>
    <w:rsid w:val="00D65E3F"/>
    <w:rsid w:val="00D6683D"/>
    <w:rsid w:val="00D6688E"/>
    <w:rsid w:val="00D669D1"/>
    <w:rsid w:val="00D701BA"/>
    <w:rsid w:val="00D70492"/>
    <w:rsid w:val="00D70E3C"/>
    <w:rsid w:val="00D721E9"/>
    <w:rsid w:val="00D72C1B"/>
    <w:rsid w:val="00D7375B"/>
    <w:rsid w:val="00D74084"/>
    <w:rsid w:val="00D74490"/>
    <w:rsid w:val="00D747DF"/>
    <w:rsid w:val="00D74BCE"/>
    <w:rsid w:val="00D75BF3"/>
    <w:rsid w:val="00D760AA"/>
    <w:rsid w:val="00D76924"/>
    <w:rsid w:val="00D776E3"/>
    <w:rsid w:val="00D802CA"/>
    <w:rsid w:val="00D811BC"/>
    <w:rsid w:val="00D81544"/>
    <w:rsid w:val="00D81703"/>
    <w:rsid w:val="00D81AEC"/>
    <w:rsid w:val="00D821F1"/>
    <w:rsid w:val="00D8245D"/>
    <w:rsid w:val="00D82761"/>
    <w:rsid w:val="00D8337F"/>
    <w:rsid w:val="00D83DEE"/>
    <w:rsid w:val="00D84B7A"/>
    <w:rsid w:val="00D8560B"/>
    <w:rsid w:val="00D85D3C"/>
    <w:rsid w:val="00D86701"/>
    <w:rsid w:val="00D86731"/>
    <w:rsid w:val="00D87059"/>
    <w:rsid w:val="00D8718E"/>
    <w:rsid w:val="00D90AEA"/>
    <w:rsid w:val="00D90F1F"/>
    <w:rsid w:val="00D90F46"/>
    <w:rsid w:val="00D92674"/>
    <w:rsid w:val="00D9272D"/>
    <w:rsid w:val="00D92C98"/>
    <w:rsid w:val="00D92CAA"/>
    <w:rsid w:val="00D92FDB"/>
    <w:rsid w:val="00D93881"/>
    <w:rsid w:val="00D93C94"/>
    <w:rsid w:val="00D963DF"/>
    <w:rsid w:val="00D966CE"/>
    <w:rsid w:val="00D967EB"/>
    <w:rsid w:val="00D96A8A"/>
    <w:rsid w:val="00D96BE3"/>
    <w:rsid w:val="00D9700B"/>
    <w:rsid w:val="00D976A5"/>
    <w:rsid w:val="00D97B21"/>
    <w:rsid w:val="00DA2333"/>
    <w:rsid w:val="00DA314A"/>
    <w:rsid w:val="00DA3450"/>
    <w:rsid w:val="00DA3D2E"/>
    <w:rsid w:val="00DA44F1"/>
    <w:rsid w:val="00DA4C41"/>
    <w:rsid w:val="00DA4E1B"/>
    <w:rsid w:val="00DA5E11"/>
    <w:rsid w:val="00DA632E"/>
    <w:rsid w:val="00DA66E0"/>
    <w:rsid w:val="00DA6F83"/>
    <w:rsid w:val="00DA7564"/>
    <w:rsid w:val="00DB07B9"/>
    <w:rsid w:val="00DB0B46"/>
    <w:rsid w:val="00DB0FAC"/>
    <w:rsid w:val="00DB1752"/>
    <w:rsid w:val="00DB1869"/>
    <w:rsid w:val="00DB26F5"/>
    <w:rsid w:val="00DB2D72"/>
    <w:rsid w:val="00DB3900"/>
    <w:rsid w:val="00DB5406"/>
    <w:rsid w:val="00DB54C5"/>
    <w:rsid w:val="00DB5EF4"/>
    <w:rsid w:val="00DB7382"/>
    <w:rsid w:val="00DB782C"/>
    <w:rsid w:val="00DB7A13"/>
    <w:rsid w:val="00DC1E3D"/>
    <w:rsid w:val="00DC25EE"/>
    <w:rsid w:val="00DC30D8"/>
    <w:rsid w:val="00DC31BA"/>
    <w:rsid w:val="00DC3636"/>
    <w:rsid w:val="00DC3A6C"/>
    <w:rsid w:val="00DC40DC"/>
    <w:rsid w:val="00DC4294"/>
    <w:rsid w:val="00DC482D"/>
    <w:rsid w:val="00DC4FBC"/>
    <w:rsid w:val="00DC596C"/>
    <w:rsid w:val="00DC5D12"/>
    <w:rsid w:val="00DC615A"/>
    <w:rsid w:val="00DC6308"/>
    <w:rsid w:val="00DC6374"/>
    <w:rsid w:val="00DC6AB4"/>
    <w:rsid w:val="00DC6AC6"/>
    <w:rsid w:val="00DC6B66"/>
    <w:rsid w:val="00DC74CA"/>
    <w:rsid w:val="00DC780B"/>
    <w:rsid w:val="00DC792D"/>
    <w:rsid w:val="00DD0270"/>
    <w:rsid w:val="00DD05F4"/>
    <w:rsid w:val="00DD10B8"/>
    <w:rsid w:val="00DD29C0"/>
    <w:rsid w:val="00DD2DCA"/>
    <w:rsid w:val="00DD343E"/>
    <w:rsid w:val="00DD3954"/>
    <w:rsid w:val="00DD3C5E"/>
    <w:rsid w:val="00DD3CC5"/>
    <w:rsid w:val="00DD466B"/>
    <w:rsid w:val="00DD4DA5"/>
    <w:rsid w:val="00DD4E54"/>
    <w:rsid w:val="00DD5028"/>
    <w:rsid w:val="00DD536A"/>
    <w:rsid w:val="00DD5B93"/>
    <w:rsid w:val="00DD5D17"/>
    <w:rsid w:val="00DD6AA3"/>
    <w:rsid w:val="00DD6C1B"/>
    <w:rsid w:val="00DD74E2"/>
    <w:rsid w:val="00DD75FD"/>
    <w:rsid w:val="00DE0D30"/>
    <w:rsid w:val="00DE1305"/>
    <w:rsid w:val="00DE14D4"/>
    <w:rsid w:val="00DE239F"/>
    <w:rsid w:val="00DE2BB5"/>
    <w:rsid w:val="00DE2E2C"/>
    <w:rsid w:val="00DE31B2"/>
    <w:rsid w:val="00DE3795"/>
    <w:rsid w:val="00DE3921"/>
    <w:rsid w:val="00DE4C9C"/>
    <w:rsid w:val="00DE4D51"/>
    <w:rsid w:val="00DE4DE3"/>
    <w:rsid w:val="00DE51BD"/>
    <w:rsid w:val="00DE59EA"/>
    <w:rsid w:val="00DE5A7F"/>
    <w:rsid w:val="00DE7393"/>
    <w:rsid w:val="00DE7EA2"/>
    <w:rsid w:val="00DE7F1C"/>
    <w:rsid w:val="00DF028E"/>
    <w:rsid w:val="00DF0986"/>
    <w:rsid w:val="00DF0A49"/>
    <w:rsid w:val="00DF0F98"/>
    <w:rsid w:val="00DF1FAF"/>
    <w:rsid w:val="00DF221D"/>
    <w:rsid w:val="00DF2E57"/>
    <w:rsid w:val="00DF30E3"/>
    <w:rsid w:val="00DF3278"/>
    <w:rsid w:val="00DF3557"/>
    <w:rsid w:val="00DF387C"/>
    <w:rsid w:val="00DF3C3A"/>
    <w:rsid w:val="00DF5133"/>
    <w:rsid w:val="00DF6254"/>
    <w:rsid w:val="00DF667E"/>
    <w:rsid w:val="00DF67D3"/>
    <w:rsid w:val="00DF7421"/>
    <w:rsid w:val="00DF783A"/>
    <w:rsid w:val="00DF7B39"/>
    <w:rsid w:val="00E00C92"/>
    <w:rsid w:val="00E00CBB"/>
    <w:rsid w:val="00E01346"/>
    <w:rsid w:val="00E01CFF"/>
    <w:rsid w:val="00E0203C"/>
    <w:rsid w:val="00E0238C"/>
    <w:rsid w:val="00E02966"/>
    <w:rsid w:val="00E02974"/>
    <w:rsid w:val="00E02B0A"/>
    <w:rsid w:val="00E03229"/>
    <w:rsid w:val="00E03432"/>
    <w:rsid w:val="00E0473F"/>
    <w:rsid w:val="00E04CBD"/>
    <w:rsid w:val="00E07D97"/>
    <w:rsid w:val="00E1026E"/>
    <w:rsid w:val="00E106E4"/>
    <w:rsid w:val="00E11016"/>
    <w:rsid w:val="00E1112C"/>
    <w:rsid w:val="00E115E7"/>
    <w:rsid w:val="00E127DE"/>
    <w:rsid w:val="00E130BB"/>
    <w:rsid w:val="00E135A1"/>
    <w:rsid w:val="00E13E25"/>
    <w:rsid w:val="00E14B32"/>
    <w:rsid w:val="00E15915"/>
    <w:rsid w:val="00E15CBB"/>
    <w:rsid w:val="00E163C3"/>
    <w:rsid w:val="00E177E8"/>
    <w:rsid w:val="00E17B55"/>
    <w:rsid w:val="00E17E16"/>
    <w:rsid w:val="00E20526"/>
    <w:rsid w:val="00E205A6"/>
    <w:rsid w:val="00E20608"/>
    <w:rsid w:val="00E20BB4"/>
    <w:rsid w:val="00E20D69"/>
    <w:rsid w:val="00E20E07"/>
    <w:rsid w:val="00E22F5A"/>
    <w:rsid w:val="00E23174"/>
    <w:rsid w:val="00E234AF"/>
    <w:rsid w:val="00E25039"/>
    <w:rsid w:val="00E261CC"/>
    <w:rsid w:val="00E26C9E"/>
    <w:rsid w:val="00E27EE3"/>
    <w:rsid w:val="00E3000B"/>
    <w:rsid w:val="00E3159A"/>
    <w:rsid w:val="00E316C2"/>
    <w:rsid w:val="00E3189F"/>
    <w:rsid w:val="00E32DF1"/>
    <w:rsid w:val="00E33CE4"/>
    <w:rsid w:val="00E33D61"/>
    <w:rsid w:val="00E34ECC"/>
    <w:rsid w:val="00E356FD"/>
    <w:rsid w:val="00E3755B"/>
    <w:rsid w:val="00E4000E"/>
    <w:rsid w:val="00E40A55"/>
    <w:rsid w:val="00E414AB"/>
    <w:rsid w:val="00E419E0"/>
    <w:rsid w:val="00E42554"/>
    <w:rsid w:val="00E42A92"/>
    <w:rsid w:val="00E433FD"/>
    <w:rsid w:val="00E435DE"/>
    <w:rsid w:val="00E439B5"/>
    <w:rsid w:val="00E44483"/>
    <w:rsid w:val="00E4466D"/>
    <w:rsid w:val="00E44942"/>
    <w:rsid w:val="00E44DD9"/>
    <w:rsid w:val="00E44F36"/>
    <w:rsid w:val="00E45893"/>
    <w:rsid w:val="00E46210"/>
    <w:rsid w:val="00E463AD"/>
    <w:rsid w:val="00E46845"/>
    <w:rsid w:val="00E46E25"/>
    <w:rsid w:val="00E46F62"/>
    <w:rsid w:val="00E472A2"/>
    <w:rsid w:val="00E47893"/>
    <w:rsid w:val="00E47E3D"/>
    <w:rsid w:val="00E51488"/>
    <w:rsid w:val="00E51B42"/>
    <w:rsid w:val="00E51BB5"/>
    <w:rsid w:val="00E51E15"/>
    <w:rsid w:val="00E5237E"/>
    <w:rsid w:val="00E5302A"/>
    <w:rsid w:val="00E5315D"/>
    <w:rsid w:val="00E54355"/>
    <w:rsid w:val="00E55837"/>
    <w:rsid w:val="00E55D77"/>
    <w:rsid w:val="00E55E50"/>
    <w:rsid w:val="00E56578"/>
    <w:rsid w:val="00E573C3"/>
    <w:rsid w:val="00E57418"/>
    <w:rsid w:val="00E5750D"/>
    <w:rsid w:val="00E579B7"/>
    <w:rsid w:val="00E57B5D"/>
    <w:rsid w:val="00E6131E"/>
    <w:rsid w:val="00E626C2"/>
    <w:rsid w:val="00E62A8A"/>
    <w:rsid w:val="00E62EA7"/>
    <w:rsid w:val="00E63636"/>
    <w:rsid w:val="00E63B7B"/>
    <w:rsid w:val="00E63D39"/>
    <w:rsid w:val="00E6547F"/>
    <w:rsid w:val="00E661B3"/>
    <w:rsid w:val="00E664CF"/>
    <w:rsid w:val="00E66915"/>
    <w:rsid w:val="00E66A81"/>
    <w:rsid w:val="00E700BB"/>
    <w:rsid w:val="00E7042A"/>
    <w:rsid w:val="00E709E9"/>
    <w:rsid w:val="00E71655"/>
    <w:rsid w:val="00E7253E"/>
    <w:rsid w:val="00E726BD"/>
    <w:rsid w:val="00E728A4"/>
    <w:rsid w:val="00E72CC3"/>
    <w:rsid w:val="00E72CCD"/>
    <w:rsid w:val="00E734CD"/>
    <w:rsid w:val="00E7466B"/>
    <w:rsid w:val="00E756AE"/>
    <w:rsid w:val="00E7633F"/>
    <w:rsid w:val="00E77078"/>
    <w:rsid w:val="00E7734B"/>
    <w:rsid w:val="00E77E34"/>
    <w:rsid w:val="00E77FBE"/>
    <w:rsid w:val="00E80681"/>
    <w:rsid w:val="00E81358"/>
    <w:rsid w:val="00E81AB3"/>
    <w:rsid w:val="00E8288B"/>
    <w:rsid w:val="00E82A49"/>
    <w:rsid w:val="00E82CAF"/>
    <w:rsid w:val="00E8332A"/>
    <w:rsid w:val="00E83BAA"/>
    <w:rsid w:val="00E83D2E"/>
    <w:rsid w:val="00E83D33"/>
    <w:rsid w:val="00E85783"/>
    <w:rsid w:val="00E8660D"/>
    <w:rsid w:val="00E86C27"/>
    <w:rsid w:val="00E86F24"/>
    <w:rsid w:val="00E86F48"/>
    <w:rsid w:val="00E87B10"/>
    <w:rsid w:val="00E87DBF"/>
    <w:rsid w:val="00E9043C"/>
    <w:rsid w:val="00E904E7"/>
    <w:rsid w:val="00E90AF3"/>
    <w:rsid w:val="00E90B8C"/>
    <w:rsid w:val="00E90DDF"/>
    <w:rsid w:val="00E91734"/>
    <w:rsid w:val="00E922A6"/>
    <w:rsid w:val="00E92CB1"/>
    <w:rsid w:val="00E934AB"/>
    <w:rsid w:val="00E939D0"/>
    <w:rsid w:val="00E941D9"/>
    <w:rsid w:val="00E94876"/>
    <w:rsid w:val="00E94FB1"/>
    <w:rsid w:val="00E95BCA"/>
    <w:rsid w:val="00E96426"/>
    <w:rsid w:val="00E96C0F"/>
    <w:rsid w:val="00E96CFD"/>
    <w:rsid w:val="00E96FF9"/>
    <w:rsid w:val="00EA0333"/>
    <w:rsid w:val="00EA1995"/>
    <w:rsid w:val="00EA26B4"/>
    <w:rsid w:val="00EA27DC"/>
    <w:rsid w:val="00EA2EB8"/>
    <w:rsid w:val="00EA3458"/>
    <w:rsid w:val="00EA38D2"/>
    <w:rsid w:val="00EA3A1E"/>
    <w:rsid w:val="00EA3E53"/>
    <w:rsid w:val="00EA5E9A"/>
    <w:rsid w:val="00EA5F5A"/>
    <w:rsid w:val="00EA61D4"/>
    <w:rsid w:val="00EA6B73"/>
    <w:rsid w:val="00EA6EF6"/>
    <w:rsid w:val="00EA7E30"/>
    <w:rsid w:val="00EB14CD"/>
    <w:rsid w:val="00EB275B"/>
    <w:rsid w:val="00EB29D9"/>
    <w:rsid w:val="00EB2C48"/>
    <w:rsid w:val="00EB4B28"/>
    <w:rsid w:val="00EB4C3B"/>
    <w:rsid w:val="00EB5032"/>
    <w:rsid w:val="00EB585F"/>
    <w:rsid w:val="00EB5AE3"/>
    <w:rsid w:val="00EB5FC5"/>
    <w:rsid w:val="00EB6044"/>
    <w:rsid w:val="00EB63E5"/>
    <w:rsid w:val="00EB6CCC"/>
    <w:rsid w:val="00EB7936"/>
    <w:rsid w:val="00EB7E1C"/>
    <w:rsid w:val="00EB7FDC"/>
    <w:rsid w:val="00EC00BA"/>
    <w:rsid w:val="00EC04B3"/>
    <w:rsid w:val="00EC07F9"/>
    <w:rsid w:val="00EC0841"/>
    <w:rsid w:val="00EC0BFE"/>
    <w:rsid w:val="00EC10EF"/>
    <w:rsid w:val="00EC152F"/>
    <w:rsid w:val="00EC1549"/>
    <w:rsid w:val="00EC1F86"/>
    <w:rsid w:val="00EC25B1"/>
    <w:rsid w:val="00EC3026"/>
    <w:rsid w:val="00EC54EA"/>
    <w:rsid w:val="00EC5A54"/>
    <w:rsid w:val="00EC5CE9"/>
    <w:rsid w:val="00EC6327"/>
    <w:rsid w:val="00EC7437"/>
    <w:rsid w:val="00EC7B1A"/>
    <w:rsid w:val="00EC7FC9"/>
    <w:rsid w:val="00ED0081"/>
    <w:rsid w:val="00ED02E2"/>
    <w:rsid w:val="00ED0F03"/>
    <w:rsid w:val="00ED1555"/>
    <w:rsid w:val="00ED1DCB"/>
    <w:rsid w:val="00ED1DD2"/>
    <w:rsid w:val="00ED4D3D"/>
    <w:rsid w:val="00ED4F39"/>
    <w:rsid w:val="00ED4F9C"/>
    <w:rsid w:val="00ED5108"/>
    <w:rsid w:val="00ED5408"/>
    <w:rsid w:val="00ED5565"/>
    <w:rsid w:val="00ED5E03"/>
    <w:rsid w:val="00ED6CF0"/>
    <w:rsid w:val="00ED7DA4"/>
    <w:rsid w:val="00EE00D7"/>
    <w:rsid w:val="00EE0176"/>
    <w:rsid w:val="00EE069C"/>
    <w:rsid w:val="00EE0D94"/>
    <w:rsid w:val="00EE0EF6"/>
    <w:rsid w:val="00EE1696"/>
    <w:rsid w:val="00EE1DB2"/>
    <w:rsid w:val="00EE1F76"/>
    <w:rsid w:val="00EE1FD4"/>
    <w:rsid w:val="00EE2503"/>
    <w:rsid w:val="00EE2A32"/>
    <w:rsid w:val="00EE2C60"/>
    <w:rsid w:val="00EE2E4D"/>
    <w:rsid w:val="00EE6361"/>
    <w:rsid w:val="00EE64F7"/>
    <w:rsid w:val="00EE70BE"/>
    <w:rsid w:val="00EE7259"/>
    <w:rsid w:val="00EE7CBF"/>
    <w:rsid w:val="00EF2AD3"/>
    <w:rsid w:val="00EF2B68"/>
    <w:rsid w:val="00EF2B6E"/>
    <w:rsid w:val="00EF304B"/>
    <w:rsid w:val="00EF36AA"/>
    <w:rsid w:val="00EF38CE"/>
    <w:rsid w:val="00EF47E6"/>
    <w:rsid w:val="00EF4AA1"/>
    <w:rsid w:val="00EF4EBA"/>
    <w:rsid w:val="00EF50EE"/>
    <w:rsid w:val="00EF5408"/>
    <w:rsid w:val="00EF5BD6"/>
    <w:rsid w:val="00EF6AC9"/>
    <w:rsid w:val="00EF70A4"/>
    <w:rsid w:val="00EF7320"/>
    <w:rsid w:val="00EF7A87"/>
    <w:rsid w:val="00EF7E48"/>
    <w:rsid w:val="00EF7F76"/>
    <w:rsid w:val="00F00825"/>
    <w:rsid w:val="00F00C72"/>
    <w:rsid w:val="00F00F76"/>
    <w:rsid w:val="00F0116E"/>
    <w:rsid w:val="00F0171C"/>
    <w:rsid w:val="00F01A8E"/>
    <w:rsid w:val="00F01B51"/>
    <w:rsid w:val="00F01F53"/>
    <w:rsid w:val="00F021DB"/>
    <w:rsid w:val="00F02599"/>
    <w:rsid w:val="00F032D3"/>
    <w:rsid w:val="00F03AEB"/>
    <w:rsid w:val="00F0413A"/>
    <w:rsid w:val="00F044C6"/>
    <w:rsid w:val="00F0487E"/>
    <w:rsid w:val="00F0636A"/>
    <w:rsid w:val="00F0775F"/>
    <w:rsid w:val="00F10143"/>
    <w:rsid w:val="00F10CD2"/>
    <w:rsid w:val="00F10D50"/>
    <w:rsid w:val="00F10EE9"/>
    <w:rsid w:val="00F10FB4"/>
    <w:rsid w:val="00F1141C"/>
    <w:rsid w:val="00F116DD"/>
    <w:rsid w:val="00F11C18"/>
    <w:rsid w:val="00F11D26"/>
    <w:rsid w:val="00F12472"/>
    <w:rsid w:val="00F127B2"/>
    <w:rsid w:val="00F1365B"/>
    <w:rsid w:val="00F14F2A"/>
    <w:rsid w:val="00F163BB"/>
    <w:rsid w:val="00F170AB"/>
    <w:rsid w:val="00F1752E"/>
    <w:rsid w:val="00F175B3"/>
    <w:rsid w:val="00F205A6"/>
    <w:rsid w:val="00F20F0A"/>
    <w:rsid w:val="00F212E0"/>
    <w:rsid w:val="00F2150E"/>
    <w:rsid w:val="00F21C45"/>
    <w:rsid w:val="00F227CE"/>
    <w:rsid w:val="00F22CBA"/>
    <w:rsid w:val="00F2372D"/>
    <w:rsid w:val="00F23A6F"/>
    <w:rsid w:val="00F23CF0"/>
    <w:rsid w:val="00F23F08"/>
    <w:rsid w:val="00F25154"/>
    <w:rsid w:val="00F25510"/>
    <w:rsid w:val="00F26078"/>
    <w:rsid w:val="00F30C0E"/>
    <w:rsid w:val="00F31D99"/>
    <w:rsid w:val="00F323F6"/>
    <w:rsid w:val="00F3360D"/>
    <w:rsid w:val="00F33E73"/>
    <w:rsid w:val="00F33E81"/>
    <w:rsid w:val="00F33FFB"/>
    <w:rsid w:val="00F344E5"/>
    <w:rsid w:val="00F3511D"/>
    <w:rsid w:val="00F354DD"/>
    <w:rsid w:val="00F35875"/>
    <w:rsid w:val="00F35AAE"/>
    <w:rsid w:val="00F36608"/>
    <w:rsid w:val="00F36A28"/>
    <w:rsid w:val="00F36B68"/>
    <w:rsid w:val="00F40A97"/>
    <w:rsid w:val="00F41F28"/>
    <w:rsid w:val="00F42825"/>
    <w:rsid w:val="00F42CF5"/>
    <w:rsid w:val="00F42D9B"/>
    <w:rsid w:val="00F43B52"/>
    <w:rsid w:val="00F43CF1"/>
    <w:rsid w:val="00F444B6"/>
    <w:rsid w:val="00F4635B"/>
    <w:rsid w:val="00F46A5F"/>
    <w:rsid w:val="00F472AC"/>
    <w:rsid w:val="00F473B1"/>
    <w:rsid w:val="00F50856"/>
    <w:rsid w:val="00F50D07"/>
    <w:rsid w:val="00F50E83"/>
    <w:rsid w:val="00F51478"/>
    <w:rsid w:val="00F51E27"/>
    <w:rsid w:val="00F51EAD"/>
    <w:rsid w:val="00F521C5"/>
    <w:rsid w:val="00F52B3C"/>
    <w:rsid w:val="00F52C5B"/>
    <w:rsid w:val="00F530C1"/>
    <w:rsid w:val="00F5394C"/>
    <w:rsid w:val="00F53A06"/>
    <w:rsid w:val="00F53C73"/>
    <w:rsid w:val="00F5460E"/>
    <w:rsid w:val="00F5476E"/>
    <w:rsid w:val="00F54E9E"/>
    <w:rsid w:val="00F550B7"/>
    <w:rsid w:val="00F55C69"/>
    <w:rsid w:val="00F55D98"/>
    <w:rsid w:val="00F561FC"/>
    <w:rsid w:val="00F56B35"/>
    <w:rsid w:val="00F5707B"/>
    <w:rsid w:val="00F57E90"/>
    <w:rsid w:val="00F605BF"/>
    <w:rsid w:val="00F608A8"/>
    <w:rsid w:val="00F60B8E"/>
    <w:rsid w:val="00F60C4A"/>
    <w:rsid w:val="00F612AF"/>
    <w:rsid w:val="00F617B4"/>
    <w:rsid w:val="00F618D7"/>
    <w:rsid w:val="00F61A81"/>
    <w:rsid w:val="00F61B1E"/>
    <w:rsid w:val="00F61DB0"/>
    <w:rsid w:val="00F6218C"/>
    <w:rsid w:val="00F62297"/>
    <w:rsid w:val="00F62964"/>
    <w:rsid w:val="00F62A5B"/>
    <w:rsid w:val="00F63E36"/>
    <w:rsid w:val="00F64EF2"/>
    <w:rsid w:val="00F65FA5"/>
    <w:rsid w:val="00F664F3"/>
    <w:rsid w:val="00F67386"/>
    <w:rsid w:val="00F71143"/>
    <w:rsid w:val="00F712D1"/>
    <w:rsid w:val="00F71783"/>
    <w:rsid w:val="00F72081"/>
    <w:rsid w:val="00F7277A"/>
    <w:rsid w:val="00F732BB"/>
    <w:rsid w:val="00F7351D"/>
    <w:rsid w:val="00F73C62"/>
    <w:rsid w:val="00F742F1"/>
    <w:rsid w:val="00F74A6A"/>
    <w:rsid w:val="00F74C33"/>
    <w:rsid w:val="00F74C71"/>
    <w:rsid w:val="00F75AB2"/>
    <w:rsid w:val="00F75CA0"/>
    <w:rsid w:val="00F75D04"/>
    <w:rsid w:val="00F763FF"/>
    <w:rsid w:val="00F76E77"/>
    <w:rsid w:val="00F77BA5"/>
    <w:rsid w:val="00F81092"/>
    <w:rsid w:val="00F814C5"/>
    <w:rsid w:val="00F822CC"/>
    <w:rsid w:val="00F82AEA"/>
    <w:rsid w:val="00F82EB2"/>
    <w:rsid w:val="00F8308C"/>
    <w:rsid w:val="00F836E1"/>
    <w:rsid w:val="00F84311"/>
    <w:rsid w:val="00F8527B"/>
    <w:rsid w:val="00F8590A"/>
    <w:rsid w:val="00F85ED7"/>
    <w:rsid w:val="00F86286"/>
    <w:rsid w:val="00F8734A"/>
    <w:rsid w:val="00F8795C"/>
    <w:rsid w:val="00F87E38"/>
    <w:rsid w:val="00F907F4"/>
    <w:rsid w:val="00F909A7"/>
    <w:rsid w:val="00F91313"/>
    <w:rsid w:val="00F9180E"/>
    <w:rsid w:val="00F91B8F"/>
    <w:rsid w:val="00F924A8"/>
    <w:rsid w:val="00F927A8"/>
    <w:rsid w:val="00F92F93"/>
    <w:rsid w:val="00F9327D"/>
    <w:rsid w:val="00F95157"/>
    <w:rsid w:val="00F952B9"/>
    <w:rsid w:val="00F9568F"/>
    <w:rsid w:val="00F959A2"/>
    <w:rsid w:val="00F95A33"/>
    <w:rsid w:val="00F96022"/>
    <w:rsid w:val="00F9657A"/>
    <w:rsid w:val="00F970DD"/>
    <w:rsid w:val="00F97402"/>
    <w:rsid w:val="00FA099E"/>
    <w:rsid w:val="00FA279A"/>
    <w:rsid w:val="00FA39EE"/>
    <w:rsid w:val="00FA3AB8"/>
    <w:rsid w:val="00FA3D71"/>
    <w:rsid w:val="00FA46E5"/>
    <w:rsid w:val="00FA4C40"/>
    <w:rsid w:val="00FA5C79"/>
    <w:rsid w:val="00FA64A0"/>
    <w:rsid w:val="00FA64ED"/>
    <w:rsid w:val="00FA7374"/>
    <w:rsid w:val="00FA7504"/>
    <w:rsid w:val="00FB04CA"/>
    <w:rsid w:val="00FB08BB"/>
    <w:rsid w:val="00FB131E"/>
    <w:rsid w:val="00FB194B"/>
    <w:rsid w:val="00FB1C72"/>
    <w:rsid w:val="00FB21E7"/>
    <w:rsid w:val="00FB220A"/>
    <w:rsid w:val="00FB224D"/>
    <w:rsid w:val="00FB2357"/>
    <w:rsid w:val="00FB2972"/>
    <w:rsid w:val="00FB29C7"/>
    <w:rsid w:val="00FB2AAB"/>
    <w:rsid w:val="00FB2E2D"/>
    <w:rsid w:val="00FB326C"/>
    <w:rsid w:val="00FB4229"/>
    <w:rsid w:val="00FB4458"/>
    <w:rsid w:val="00FB4654"/>
    <w:rsid w:val="00FB51F9"/>
    <w:rsid w:val="00FB569F"/>
    <w:rsid w:val="00FB6036"/>
    <w:rsid w:val="00FB639C"/>
    <w:rsid w:val="00FB65BB"/>
    <w:rsid w:val="00FB7931"/>
    <w:rsid w:val="00FB7DB4"/>
    <w:rsid w:val="00FB7F67"/>
    <w:rsid w:val="00FC0C12"/>
    <w:rsid w:val="00FC11DC"/>
    <w:rsid w:val="00FC14E8"/>
    <w:rsid w:val="00FC2C11"/>
    <w:rsid w:val="00FC2E3F"/>
    <w:rsid w:val="00FC4569"/>
    <w:rsid w:val="00FC5AA5"/>
    <w:rsid w:val="00FC5BC3"/>
    <w:rsid w:val="00FC6476"/>
    <w:rsid w:val="00FC6AB1"/>
    <w:rsid w:val="00FC6F26"/>
    <w:rsid w:val="00FC73E9"/>
    <w:rsid w:val="00FC7679"/>
    <w:rsid w:val="00FC7BC8"/>
    <w:rsid w:val="00FD09AB"/>
    <w:rsid w:val="00FD1E83"/>
    <w:rsid w:val="00FD2A45"/>
    <w:rsid w:val="00FD33AC"/>
    <w:rsid w:val="00FD364C"/>
    <w:rsid w:val="00FD3720"/>
    <w:rsid w:val="00FD3991"/>
    <w:rsid w:val="00FD39B3"/>
    <w:rsid w:val="00FD4270"/>
    <w:rsid w:val="00FD5B42"/>
    <w:rsid w:val="00FD5F92"/>
    <w:rsid w:val="00FD61DD"/>
    <w:rsid w:val="00FD63BC"/>
    <w:rsid w:val="00FD68C2"/>
    <w:rsid w:val="00FD6C2D"/>
    <w:rsid w:val="00FD74B2"/>
    <w:rsid w:val="00FD74ED"/>
    <w:rsid w:val="00FD7C32"/>
    <w:rsid w:val="00FD7D19"/>
    <w:rsid w:val="00FE0765"/>
    <w:rsid w:val="00FE0A4E"/>
    <w:rsid w:val="00FE0A5F"/>
    <w:rsid w:val="00FE1162"/>
    <w:rsid w:val="00FE17B0"/>
    <w:rsid w:val="00FE195D"/>
    <w:rsid w:val="00FE19DF"/>
    <w:rsid w:val="00FE1DBB"/>
    <w:rsid w:val="00FE1E9B"/>
    <w:rsid w:val="00FE23C7"/>
    <w:rsid w:val="00FE288E"/>
    <w:rsid w:val="00FE2DA7"/>
    <w:rsid w:val="00FE3D3A"/>
    <w:rsid w:val="00FE3E45"/>
    <w:rsid w:val="00FE40F5"/>
    <w:rsid w:val="00FE48D1"/>
    <w:rsid w:val="00FE5248"/>
    <w:rsid w:val="00FE5377"/>
    <w:rsid w:val="00FE5426"/>
    <w:rsid w:val="00FE5721"/>
    <w:rsid w:val="00FE63E6"/>
    <w:rsid w:val="00FE67F6"/>
    <w:rsid w:val="00FE7889"/>
    <w:rsid w:val="00FF02D5"/>
    <w:rsid w:val="00FF0D96"/>
    <w:rsid w:val="00FF1A01"/>
    <w:rsid w:val="00FF2026"/>
    <w:rsid w:val="00FF2D6E"/>
    <w:rsid w:val="00FF312B"/>
    <w:rsid w:val="00FF3E14"/>
    <w:rsid w:val="00FF4011"/>
    <w:rsid w:val="00FF4835"/>
    <w:rsid w:val="00FF5428"/>
    <w:rsid w:val="00FF5832"/>
    <w:rsid w:val="00FF5EA9"/>
    <w:rsid w:val="00FF6257"/>
    <w:rsid w:val="00FF6DDD"/>
    <w:rsid w:val="00FF73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045EBE"/>
  <w15:docId w15:val="{1461CBC0-018A-4213-99D8-28BB819B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4BF"/>
    <w:pPr>
      <w:spacing w:line="360" w:lineRule="auto"/>
      <w:jc w:val="both"/>
    </w:pPr>
    <w:rPr>
      <w:rFonts w:asciiTheme="minorHAnsi" w:hAnsiTheme="minorHAnsi"/>
      <w:sz w:val="22"/>
      <w:szCs w:val="22"/>
      <w:lang w:eastAsia="en-US"/>
    </w:rPr>
  </w:style>
  <w:style w:type="paragraph" w:styleId="Ttulo1">
    <w:name w:val="heading 1"/>
    <w:basedOn w:val="Normal"/>
    <w:next w:val="Normal"/>
    <w:link w:val="Ttulo1Car"/>
    <w:uiPriority w:val="9"/>
    <w:qFormat/>
    <w:rsid w:val="00A84BD6"/>
    <w:pPr>
      <w:keepNext/>
      <w:keepLines/>
      <w:numPr>
        <w:numId w:val="1"/>
      </w:numPr>
      <w:outlineLvl w:val="0"/>
    </w:pPr>
    <w:rPr>
      <w:rFonts w:eastAsia="Times New Roman"/>
      <w:b/>
      <w:bCs/>
      <w:caps/>
      <w:sz w:val="28"/>
      <w:szCs w:val="28"/>
      <w:u w:val="single"/>
      <w:lang w:val="x-none"/>
    </w:rPr>
  </w:style>
  <w:style w:type="paragraph" w:styleId="Ttulo2">
    <w:name w:val="heading 2"/>
    <w:basedOn w:val="Normal"/>
    <w:next w:val="Normal"/>
    <w:link w:val="Ttulo2Car"/>
    <w:uiPriority w:val="9"/>
    <w:qFormat/>
    <w:rsid w:val="00AC7D07"/>
    <w:pPr>
      <w:keepNext/>
      <w:keepLines/>
      <w:numPr>
        <w:ilvl w:val="1"/>
        <w:numId w:val="1"/>
      </w:numPr>
      <w:outlineLvl w:val="1"/>
    </w:pPr>
    <w:rPr>
      <w:rFonts w:eastAsia="Times New Roman"/>
      <w:b/>
      <w:bCs/>
      <w:caps/>
      <w:sz w:val="26"/>
      <w:szCs w:val="26"/>
      <w:lang w:val="x-none"/>
    </w:rPr>
  </w:style>
  <w:style w:type="paragraph" w:styleId="Ttulo3">
    <w:name w:val="heading 3"/>
    <w:basedOn w:val="Normal"/>
    <w:next w:val="Normal"/>
    <w:link w:val="Ttulo3Car"/>
    <w:uiPriority w:val="9"/>
    <w:qFormat/>
    <w:rsid w:val="00AC7D07"/>
    <w:pPr>
      <w:keepNext/>
      <w:keepLines/>
      <w:numPr>
        <w:ilvl w:val="2"/>
        <w:numId w:val="1"/>
      </w:numPr>
      <w:outlineLvl w:val="2"/>
    </w:pPr>
    <w:rPr>
      <w:b/>
      <w:bCs/>
      <w:sz w:val="24"/>
    </w:rPr>
  </w:style>
  <w:style w:type="paragraph" w:styleId="Ttulo4">
    <w:name w:val="heading 4"/>
    <w:aliases w:val="Título 4 ae"/>
    <w:basedOn w:val="Normal"/>
    <w:next w:val="Normal"/>
    <w:link w:val="Ttulo4Car"/>
    <w:qFormat/>
    <w:rsid w:val="00AC7D07"/>
    <w:pPr>
      <w:keepNext/>
      <w:keepLines/>
      <w:numPr>
        <w:ilvl w:val="3"/>
        <w:numId w:val="1"/>
      </w:numPr>
      <w:outlineLvl w:val="3"/>
    </w:pPr>
    <w:rPr>
      <w:rFonts w:eastAsia="Times New Roman"/>
      <w:b/>
      <w:bCs/>
      <w:i/>
      <w:iCs/>
      <w:sz w:val="24"/>
      <w:lang w:val="x-none"/>
    </w:rPr>
  </w:style>
  <w:style w:type="paragraph" w:styleId="Ttulo5">
    <w:name w:val="heading 5"/>
    <w:aliases w:val="Título 5ae"/>
    <w:basedOn w:val="Normal"/>
    <w:next w:val="Normal"/>
    <w:link w:val="Ttulo5Car"/>
    <w:uiPriority w:val="9"/>
    <w:qFormat/>
    <w:rsid w:val="00A675C8"/>
    <w:pPr>
      <w:keepNext/>
      <w:keepLines/>
      <w:numPr>
        <w:ilvl w:val="4"/>
        <w:numId w:val="1"/>
      </w:numPr>
      <w:tabs>
        <w:tab w:val="left" w:pos="1134"/>
      </w:tabs>
      <w:outlineLvl w:val="4"/>
    </w:pPr>
    <w:rPr>
      <w:rFonts w:eastAsia="Times New Roman"/>
      <w:caps/>
      <w:u w:val="single"/>
      <w:lang w:val="x-none"/>
    </w:rPr>
  </w:style>
  <w:style w:type="paragraph" w:styleId="Ttulo6">
    <w:name w:val="heading 6"/>
    <w:basedOn w:val="Normal"/>
    <w:next w:val="Normal"/>
    <w:link w:val="Ttulo6Car"/>
    <w:uiPriority w:val="9"/>
    <w:qFormat/>
    <w:rsid w:val="003B2795"/>
    <w:pPr>
      <w:keepNext/>
      <w:keepLines/>
      <w:numPr>
        <w:ilvl w:val="5"/>
        <w:numId w:val="1"/>
      </w:numPr>
      <w:spacing w:before="200"/>
      <w:outlineLvl w:val="5"/>
    </w:pPr>
    <w:rPr>
      <w:rFonts w:ascii="Cambria" w:eastAsia="Times New Roman" w:hAnsi="Cambria"/>
      <w:i/>
      <w:iCs/>
      <w:color w:val="243F60"/>
      <w:lang w:val="x-none"/>
    </w:rPr>
  </w:style>
  <w:style w:type="paragraph" w:styleId="Ttulo7">
    <w:name w:val="heading 7"/>
    <w:basedOn w:val="Normal"/>
    <w:next w:val="Normal"/>
    <w:link w:val="Ttulo7Car"/>
    <w:uiPriority w:val="9"/>
    <w:qFormat/>
    <w:rsid w:val="003B2795"/>
    <w:pPr>
      <w:keepNext/>
      <w:keepLines/>
      <w:numPr>
        <w:ilvl w:val="6"/>
        <w:numId w:val="1"/>
      </w:numPr>
      <w:spacing w:before="200"/>
      <w:outlineLvl w:val="6"/>
    </w:pPr>
    <w:rPr>
      <w:rFonts w:ascii="Cambria" w:eastAsia="Times New Roman" w:hAnsi="Cambria"/>
      <w:i/>
      <w:iCs/>
      <w:color w:val="404040"/>
      <w:lang w:val="x-none"/>
    </w:rPr>
  </w:style>
  <w:style w:type="paragraph" w:styleId="Ttulo8">
    <w:name w:val="heading 8"/>
    <w:basedOn w:val="Normal"/>
    <w:next w:val="Normal"/>
    <w:link w:val="Ttulo8Car"/>
    <w:uiPriority w:val="9"/>
    <w:qFormat/>
    <w:rsid w:val="003B2795"/>
    <w:pPr>
      <w:keepNext/>
      <w:keepLines/>
      <w:numPr>
        <w:ilvl w:val="7"/>
        <w:numId w:val="1"/>
      </w:numPr>
      <w:spacing w:before="200"/>
      <w:outlineLvl w:val="7"/>
    </w:pPr>
    <w:rPr>
      <w:rFonts w:ascii="Cambria" w:eastAsia="Times New Roman" w:hAnsi="Cambria"/>
      <w:color w:val="404040"/>
      <w:szCs w:val="20"/>
      <w:lang w:val="x-none"/>
    </w:rPr>
  </w:style>
  <w:style w:type="paragraph" w:styleId="Ttulo9">
    <w:name w:val="heading 9"/>
    <w:basedOn w:val="Normal"/>
    <w:next w:val="Normal"/>
    <w:link w:val="Ttulo9Car"/>
    <w:uiPriority w:val="9"/>
    <w:qFormat/>
    <w:rsid w:val="003B2795"/>
    <w:pPr>
      <w:keepNext/>
      <w:keepLines/>
      <w:numPr>
        <w:ilvl w:val="8"/>
        <w:numId w:val="1"/>
      </w:numPr>
      <w:spacing w:before="200"/>
      <w:outlineLvl w:val="8"/>
    </w:pPr>
    <w:rPr>
      <w:rFonts w:ascii="Cambria" w:eastAsia="Times New Roman" w:hAnsi="Cambria"/>
      <w:i/>
      <w:iCs/>
      <w:color w:val="40404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84BD6"/>
    <w:rPr>
      <w:rFonts w:asciiTheme="minorHAnsi" w:eastAsia="Times New Roman" w:hAnsiTheme="minorHAnsi"/>
      <w:b/>
      <w:bCs/>
      <w:caps/>
      <w:sz w:val="28"/>
      <w:szCs w:val="28"/>
      <w:u w:val="single"/>
      <w:lang w:val="x-none" w:eastAsia="en-US"/>
    </w:rPr>
  </w:style>
  <w:style w:type="character" w:customStyle="1" w:styleId="Ttulo2Car">
    <w:name w:val="Título 2 Car"/>
    <w:link w:val="Ttulo2"/>
    <w:uiPriority w:val="9"/>
    <w:rsid w:val="00AC7D07"/>
    <w:rPr>
      <w:rFonts w:asciiTheme="minorHAnsi" w:eastAsia="Times New Roman" w:hAnsiTheme="minorHAnsi"/>
      <w:b/>
      <w:bCs/>
      <w:caps/>
      <w:sz w:val="26"/>
      <w:szCs w:val="26"/>
      <w:lang w:val="x-none" w:eastAsia="en-US"/>
    </w:rPr>
  </w:style>
  <w:style w:type="character" w:customStyle="1" w:styleId="Ttulo3Car">
    <w:name w:val="Título 3 Car"/>
    <w:link w:val="Ttulo3"/>
    <w:uiPriority w:val="9"/>
    <w:rsid w:val="00AC7D07"/>
    <w:rPr>
      <w:rFonts w:asciiTheme="minorHAnsi" w:hAnsiTheme="minorHAnsi"/>
      <w:b/>
      <w:bCs/>
      <w:sz w:val="24"/>
      <w:szCs w:val="22"/>
      <w:lang w:eastAsia="en-US"/>
    </w:rPr>
  </w:style>
  <w:style w:type="character" w:customStyle="1" w:styleId="Ttulo4Car">
    <w:name w:val="Título 4 Car"/>
    <w:aliases w:val="Título 4 ae Car"/>
    <w:link w:val="Ttulo4"/>
    <w:rsid w:val="00AC7D07"/>
    <w:rPr>
      <w:rFonts w:asciiTheme="minorHAnsi" w:eastAsia="Times New Roman" w:hAnsiTheme="minorHAnsi"/>
      <w:b/>
      <w:bCs/>
      <w:i/>
      <w:iCs/>
      <w:sz w:val="24"/>
      <w:szCs w:val="22"/>
      <w:lang w:val="x-none" w:eastAsia="en-US"/>
    </w:rPr>
  </w:style>
  <w:style w:type="character" w:customStyle="1" w:styleId="Ttulo5Car">
    <w:name w:val="Título 5 Car"/>
    <w:aliases w:val="Título 5ae Car"/>
    <w:link w:val="Ttulo5"/>
    <w:uiPriority w:val="9"/>
    <w:rsid w:val="00A675C8"/>
    <w:rPr>
      <w:rFonts w:asciiTheme="minorHAnsi" w:eastAsia="Times New Roman" w:hAnsiTheme="minorHAnsi"/>
      <w:caps/>
      <w:sz w:val="22"/>
      <w:szCs w:val="22"/>
      <w:u w:val="single"/>
      <w:lang w:val="x-none" w:eastAsia="en-US"/>
    </w:rPr>
  </w:style>
  <w:style w:type="character" w:customStyle="1" w:styleId="Ttulo6Car">
    <w:name w:val="Título 6 Car"/>
    <w:link w:val="Ttulo6"/>
    <w:uiPriority w:val="9"/>
    <w:rsid w:val="003B2795"/>
    <w:rPr>
      <w:rFonts w:ascii="Cambria" w:eastAsia="Times New Roman" w:hAnsi="Cambria"/>
      <w:i/>
      <w:iCs/>
      <w:color w:val="243F60"/>
      <w:sz w:val="22"/>
      <w:szCs w:val="22"/>
      <w:lang w:val="x-none" w:eastAsia="en-US"/>
    </w:rPr>
  </w:style>
  <w:style w:type="character" w:customStyle="1" w:styleId="Ttulo7Car">
    <w:name w:val="Título 7 Car"/>
    <w:link w:val="Ttulo7"/>
    <w:uiPriority w:val="9"/>
    <w:rsid w:val="003B2795"/>
    <w:rPr>
      <w:rFonts w:ascii="Cambria" w:eastAsia="Times New Roman" w:hAnsi="Cambria"/>
      <w:i/>
      <w:iCs/>
      <w:color w:val="404040"/>
      <w:sz w:val="22"/>
      <w:szCs w:val="22"/>
      <w:lang w:val="x-none" w:eastAsia="en-US"/>
    </w:rPr>
  </w:style>
  <w:style w:type="character" w:customStyle="1" w:styleId="Ttulo8Car">
    <w:name w:val="Título 8 Car"/>
    <w:link w:val="Ttulo8"/>
    <w:uiPriority w:val="9"/>
    <w:rsid w:val="003B2795"/>
    <w:rPr>
      <w:rFonts w:ascii="Cambria" w:eastAsia="Times New Roman" w:hAnsi="Cambria"/>
      <w:color w:val="404040"/>
      <w:sz w:val="22"/>
      <w:lang w:val="x-none" w:eastAsia="en-US"/>
    </w:rPr>
  </w:style>
  <w:style w:type="character" w:customStyle="1" w:styleId="Ttulo9Car">
    <w:name w:val="Título 9 Car"/>
    <w:link w:val="Ttulo9"/>
    <w:uiPriority w:val="9"/>
    <w:rsid w:val="003B2795"/>
    <w:rPr>
      <w:rFonts w:ascii="Cambria" w:eastAsia="Times New Roman" w:hAnsi="Cambria"/>
      <w:i/>
      <w:iCs/>
      <w:color w:val="404040"/>
      <w:sz w:val="22"/>
      <w:lang w:val="x-none" w:eastAsia="en-US"/>
    </w:rPr>
  </w:style>
  <w:style w:type="paragraph" w:styleId="Prrafodelista">
    <w:name w:val="List Paragraph"/>
    <w:basedOn w:val="Normal"/>
    <w:link w:val="PrrafodelistaCar"/>
    <w:uiPriority w:val="34"/>
    <w:qFormat/>
    <w:rsid w:val="001876CA"/>
    <w:pPr>
      <w:ind w:left="720"/>
      <w:contextualSpacing/>
    </w:pPr>
  </w:style>
  <w:style w:type="paragraph" w:styleId="Ttulo">
    <w:name w:val="Title"/>
    <w:basedOn w:val="Normal"/>
    <w:next w:val="Normal"/>
    <w:link w:val="TtuloCar"/>
    <w:uiPriority w:val="10"/>
    <w:qFormat/>
    <w:rsid w:val="003B279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tuloCar">
    <w:name w:val="Título Car"/>
    <w:link w:val="Ttulo"/>
    <w:uiPriority w:val="10"/>
    <w:rsid w:val="003B2795"/>
    <w:rPr>
      <w:rFonts w:ascii="Cambria" w:eastAsia="Times New Roman" w:hAnsi="Cambria" w:cs="Times New Roman"/>
      <w:color w:val="17365D"/>
      <w:spacing w:val="5"/>
      <w:kern w:val="28"/>
      <w:sz w:val="52"/>
      <w:szCs w:val="52"/>
    </w:rPr>
  </w:style>
  <w:style w:type="paragraph" w:styleId="Textodeglobo">
    <w:name w:val="Balloon Text"/>
    <w:basedOn w:val="Normal"/>
    <w:link w:val="TextodegloboCar"/>
    <w:uiPriority w:val="99"/>
    <w:semiHidden/>
    <w:unhideWhenUsed/>
    <w:rsid w:val="006519CE"/>
    <w:pPr>
      <w:spacing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519CE"/>
    <w:rPr>
      <w:rFonts w:ascii="Tahoma" w:hAnsi="Tahoma" w:cs="Tahoma"/>
      <w:sz w:val="16"/>
      <w:szCs w:val="16"/>
    </w:rPr>
  </w:style>
  <w:style w:type="paragraph" w:styleId="TDC1">
    <w:name w:val="toc 1"/>
    <w:basedOn w:val="Normal"/>
    <w:next w:val="Normal"/>
    <w:autoRedefine/>
    <w:uiPriority w:val="39"/>
    <w:unhideWhenUsed/>
    <w:rsid w:val="00767A65"/>
    <w:pPr>
      <w:tabs>
        <w:tab w:val="left" w:pos="403"/>
        <w:tab w:val="right" w:leader="dot" w:pos="8789"/>
      </w:tabs>
      <w:spacing w:before="100"/>
      <w:ind w:left="403" w:right="709" w:hanging="403"/>
    </w:pPr>
    <w:rPr>
      <w:caps/>
      <w:noProof/>
    </w:rPr>
  </w:style>
  <w:style w:type="paragraph" w:styleId="TDC2">
    <w:name w:val="toc 2"/>
    <w:basedOn w:val="Normal"/>
    <w:next w:val="Normal"/>
    <w:autoRedefine/>
    <w:uiPriority w:val="39"/>
    <w:unhideWhenUsed/>
    <w:rsid w:val="002B39A6"/>
    <w:pPr>
      <w:tabs>
        <w:tab w:val="left" w:pos="879"/>
        <w:tab w:val="right" w:leader="dot" w:pos="8494"/>
      </w:tabs>
      <w:ind w:left="878" w:right="709" w:hanging="680"/>
    </w:pPr>
  </w:style>
  <w:style w:type="paragraph" w:styleId="TDC3">
    <w:name w:val="toc 3"/>
    <w:basedOn w:val="Normal"/>
    <w:next w:val="Normal"/>
    <w:autoRedefine/>
    <w:uiPriority w:val="39"/>
    <w:unhideWhenUsed/>
    <w:rsid w:val="000F0794"/>
    <w:pPr>
      <w:tabs>
        <w:tab w:val="left" w:pos="1320"/>
        <w:tab w:val="right" w:leader="dot" w:pos="8505"/>
      </w:tabs>
      <w:ind w:left="1322" w:right="709" w:hanging="919"/>
      <w:jc w:val="left"/>
    </w:pPr>
    <w:rPr>
      <w:i/>
    </w:rPr>
  </w:style>
  <w:style w:type="paragraph" w:customStyle="1" w:styleId="Car1CarCarCar">
    <w:name w:val="Car1 Car Car Car"/>
    <w:basedOn w:val="Normal"/>
    <w:rsid w:val="00AE2384"/>
    <w:pPr>
      <w:spacing w:after="160" w:line="240" w:lineRule="exact"/>
      <w:jc w:val="left"/>
    </w:pPr>
    <w:rPr>
      <w:rFonts w:ascii="Tahoma" w:eastAsia="Times New Roman" w:hAnsi="Tahoma"/>
      <w:szCs w:val="20"/>
      <w:lang w:val="en-US"/>
    </w:rPr>
  </w:style>
  <w:style w:type="paragraph" w:styleId="Encabezado">
    <w:name w:val="header"/>
    <w:basedOn w:val="Normal"/>
    <w:link w:val="EncabezadoCar"/>
    <w:unhideWhenUsed/>
    <w:rsid w:val="003357FF"/>
    <w:pPr>
      <w:tabs>
        <w:tab w:val="center" w:pos="4252"/>
        <w:tab w:val="right" w:pos="8504"/>
      </w:tabs>
      <w:spacing w:line="240" w:lineRule="auto"/>
    </w:pPr>
    <w:rPr>
      <w:szCs w:val="20"/>
      <w:lang w:val="x-none" w:eastAsia="x-none"/>
    </w:rPr>
  </w:style>
  <w:style w:type="character" w:customStyle="1" w:styleId="EncabezadoCar">
    <w:name w:val="Encabezado Car"/>
    <w:link w:val="Encabezado"/>
    <w:rsid w:val="003357FF"/>
    <w:rPr>
      <w:rFonts w:ascii="Arial" w:hAnsi="Arial"/>
      <w:sz w:val="20"/>
    </w:rPr>
  </w:style>
  <w:style w:type="paragraph" w:styleId="Piedepgina">
    <w:name w:val="footer"/>
    <w:basedOn w:val="Normal"/>
    <w:link w:val="PiedepginaCar"/>
    <w:unhideWhenUsed/>
    <w:rsid w:val="003357FF"/>
    <w:pPr>
      <w:tabs>
        <w:tab w:val="center" w:pos="4252"/>
        <w:tab w:val="right" w:pos="8504"/>
      </w:tabs>
      <w:spacing w:line="240" w:lineRule="auto"/>
    </w:pPr>
    <w:rPr>
      <w:szCs w:val="20"/>
      <w:lang w:val="x-none" w:eastAsia="x-none"/>
    </w:rPr>
  </w:style>
  <w:style w:type="character" w:customStyle="1" w:styleId="PiedepginaCar">
    <w:name w:val="Pie de página Car"/>
    <w:link w:val="Piedepgina"/>
    <w:rsid w:val="003357FF"/>
    <w:rPr>
      <w:rFonts w:ascii="Arial" w:hAnsi="Arial"/>
      <w:sz w:val="20"/>
    </w:rPr>
  </w:style>
  <w:style w:type="paragraph" w:styleId="Sangradetextonormal">
    <w:name w:val="Body Text Indent"/>
    <w:basedOn w:val="Normal"/>
    <w:link w:val="SangradetextonormalCar"/>
    <w:rsid w:val="00370986"/>
    <w:pPr>
      <w:spacing w:after="120" w:line="240" w:lineRule="auto"/>
      <w:ind w:left="283"/>
      <w:jc w:val="left"/>
    </w:pPr>
    <w:rPr>
      <w:rFonts w:ascii="Times New Roman" w:eastAsia="Times New Roman" w:hAnsi="Times New Roman"/>
      <w:sz w:val="24"/>
      <w:szCs w:val="24"/>
      <w:lang w:val="x-none" w:eastAsia="es-ES"/>
    </w:rPr>
  </w:style>
  <w:style w:type="character" w:customStyle="1" w:styleId="SangradetextonormalCar">
    <w:name w:val="Sangría de texto normal Car"/>
    <w:link w:val="Sangradetextonormal"/>
    <w:rsid w:val="00370986"/>
    <w:rPr>
      <w:rFonts w:ascii="Times New Roman" w:eastAsia="Times New Roman" w:hAnsi="Times New Roman" w:cs="Times New Roman"/>
      <w:sz w:val="24"/>
      <w:szCs w:val="24"/>
      <w:lang w:eastAsia="es-ES"/>
    </w:rPr>
  </w:style>
  <w:style w:type="character" w:customStyle="1" w:styleId="title2">
    <w:name w:val="title2"/>
    <w:rsid w:val="00C46DEF"/>
    <w:rPr>
      <w:b/>
      <w:bCs/>
      <w:vanish w:val="0"/>
      <w:webHidden w:val="0"/>
      <w:color w:val="577974"/>
      <w:specVanish w:val="0"/>
    </w:rPr>
  </w:style>
  <w:style w:type="table" w:styleId="Tablaconcuadrcula">
    <w:name w:val="Table Grid"/>
    <w:basedOn w:val="Tablanormal"/>
    <w:rsid w:val="00380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5">
    <w:name w:val="Car Car5"/>
    <w:basedOn w:val="Normal"/>
    <w:rsid w:val="00920FDD"/>
    <w:pPr>
      <w:spacing w:after="160" w:line="240" w:lineRule="exact"/>
      <w:jc w:val="left"/>
    </w:pPr>
    <w:rPr>
      <w:rFonts w:ascii="Tahoma" w:eastAsia="Times New Roman" w:hAnsi="Tahoma"/>
      <w:szCs w:val="20"/>
      <w:lang w:val="en-US"/>
    </w:rPr>
  </w:style>
  <w:style w:type="paragraph" w:customStyle="1" w:styleId="Default">
    <w:name w:val="Default"/>
    <w:rsid w:val="00492D27"/>
    <w:pPr>
      <w:autoSpaceDE w:val="0"/>
      <w:autoSpaceDN w:val="0"/>
      <w:adjustRightInd w:val="0"/>
    </w:pPr>
    <w:rPr>
      <w:rFonts w:ascii="Arial" w:eastAsia="Times New Roman" w:hAnsi="Arial" w:cs="Arial"/>
      <w:color w:val="000000"/>
      <w:sz w:val="24"/>
      <w:szCs w:val="24"/>
    </w:rPr>
  </w:style>
  <w:style w:type="paragraph" w:customStyle="1" w:styleId="Pa8">
    <w:name w:val="Pa8"/>
    <w:basedOn w:val="Default"/>
    <w:next w:val="Default"/>
    <w:rsid w:val="00492D27"/>
    <w:pPr>
      <w:spacing w:line="201" w:lineRule="atLeast"/>
    </w:pPr>
    <w:rPr>
      <w:rFonts w:cs="Times New Roman"/>
      <w:color w:val="auto"/>
    </w:rPr>
  </w:style>
  <w:style w:type="paragraph" w:styleId="NormalWeb">
    <w:name w:val="Normal (Web)"/>
    <w:basedOn w:val="Normal"/>
    <w:uiPriority w:val="99"/>
    <w:rsid w:val="00492D27"/>
    <w:pPr>
      <w:spacing w:before="100" w:beforeAutospacing="1" w:after="100" w:afterAutospacing="1" w:line="240" w:lineRule="auto"/>
      <w:jc w:val="left"/>
    </w:pPr>
    <w:rPr>
      <w:rFonts w:ascii="Times New Roman" w:eastAsia="Times New Roman" w:hAnsi="Times New Roman"/>
      <w:sz w:val="24"/>
      <w:szCs w:val="24"/>
      <w:lang w:eastAsia="es-ES"/>
    </w:rPr>
  </w:style>
  <w:style w:type="character" w:styleId="Hipervnculo">
    <w:name w:val="Hyperlink"/>
    <w:uiPriority w:val="99"/>
    <w:rsid w:val="00492D27"/>
    <w:rPr>
      <w:color w:val="0000FF"/>
      <w:u w:val="single"/>
    </w:rPr>
  </w:style>
  <w:style w:type="character" w:styleId="Nmerodepgina">
    <w:name w:val="page number"/>
    <w:basedOn w:val="Fuentedeprrafopredeter"/>
    <w:rsid w:val="00532AF7"/>
  </w:style>
  <w:style w:type="character" w:styleId="Hipervnculovisitado">
    <w:name w:val="FollowedHyperlink"/>
    <w:basedOn w:val="Fuentedeprrafopredeter"/>
    <w:uiPriority w:val="99"/>
    <w:semiHidden/>
    <w:unhideWhenUsed/>
    <w:rsid w:val="007D285E"/>
    <w:rPr>
      <w:color w:val="800080"/>
      <w:u w:val="single"/>
    </w:rPr>
  </w:style>
  <w:style w:type="paragraph" w:customStyle="1" w:styleId="xl65">
    <w:name w:val="xl65"/>
    <w:basedOn w:val="Normal"/>
    <w:rsid w:val="007D285E"/>
    <w:pPr>
      <w:spacing w:before="100" w:beforeAutospacing="1" w:after="100" w:afterAutospacing="1" w:line="240" w:lineRule="auto"/>
      <w:jc w:val="left"/>
      <w:textAlignment w:val="center"/>
    </w:pPr>
    <w:rPr>
      <w:rFonts w:ascii="Times New Roman" w:eastAsia="Times New Roman" w:hAnsi="Times New Roman"/>
      <w:sz w:val="24"/>
      <w:szCs w:val="24"/>
      <w:lang w:eastAsia="es-ES"/>
    </w:rPr>
  </w:style>
  <w:style w:type="paragraph" w:customStyle="1" w:styleId="xl66">
    <w:name w:val="xl66"/>
    <w:basedOn w:val="Normal"/>
    <w:rsid w:val="007D285E"/>
    <w:pP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67">
    <w:name w:val="xl67"/>
    <w:basedOn w:val="Normal"/>
    <w:rsid w:val="007D285E"/>
    <w:pP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68">
    <w:name w:val="xl68"/>
    <w:basedOn w:val="Normal"/>
    <w:rsid w:val="007D285E"/>
    <w:pP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69">
    <w:name w:val="xl69"/>
    <w:basedOn w:val="Normal"/>
    <w:rsid w:val="007D285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es-ES"/>
    </w:rPr>
  </w:style>
  <w:style w:type="paragraph" w:customStyle="1" w:styleId="xl70">
    <w:name w:val="xl70"/>
    <w:basedOn w:val="Normal"/>
    <w:rsid w:val="007D285E"/>
    <w:pPr>
      <w:spacing w:before="100" w:beforeAutospacing="1" w:after="100" w:afterAutospacing="1" w:line="240" w:lineRule="auto"/>
      <w:jc w:val="left"/>
      <w:textAlignment w:val="center"/>
    </w:pPr>
    <w:rPr>
      <w:rFonts w:ascii="Times New Roman" w:eastAsia="Times New Roman" w:hAnsi="Times New Roman"/>
      <w:sz w:val="24"/>
      <w:szCs w:val="24"/>
      <w:lang w:eastAsia="es-ES"/>
    </w:rPr>
  </w:style>
  <w:style w:type="paragraph" w:customStyle="1" w:styleId="xl71">
    <w:name w:val="xl71"/>
    <w:basedOn w:val="Normal"/>
    <w:rsid w:val="007D285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72">
    <w:name w:val="xl72"/>
    <w:basedOn w:val="Normal"/>
    <w:rsid w:val="007D285E"/>
    <w:pPr>
      <w:pBdr>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es-ES"/>
    </w:rPr>
  </w:style>
  <w:style w:type="paragraph" w:customStyle="1" w:styleId="xl73">
    <w:name w:val="xl73"/>
    <w:basedOn w:val="Normal"/>
    <w:rsid w:val="007D285E"/>
    <w:pPr>
      <w:pBdr>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es-ES"/>
    </w:rPr>
  </w:style>
  <w:style w:type="paragraph" w:customStyle="1" w:styleId="xl74">
    <w:name w:val="xl74"/>
    <w:basedOn w:val="Normal"/>
    <w:rsid w:val="007D285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75">
    <w:name w:val="xl75"/>
    <w:basedOn w:val="Normal"/>
    <w:rsid w:val="007D285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76">
    <w:name w:val="xl76"/>
    <w:basedOn w:val="Normal"/>
    <w:rsid w:val="007D285E"/>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es-ES"/>
    </w:rPr>
  </w:style>
  <w:style w:type="paragraph" w:customStyle="1" w:styleId="xl77">
    <w:name w:val="xl77"/>
    <w:basedOn w:val="Normal"/>
    <w:rsid w:val="007D285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78">
    <w:name w:val="xl78"/>
    <w:basedOn w:val="Normal"/>
    <w:rsid w:val="007D285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79">
    <w:name w:val="xl79"/>
    <w:basedOn w:val="Normal"/>
    <w:rsid w:val="007D285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80">
    <w:name w:val="xl80"/>
    <w:basedOn w:val="Normal"/>
    <w:rsid w:val="007D285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81">
    <w:name w:val="xl81"/>
    <w:basedOn w:val="Normal"/>
    <w:rsid w:val="007D285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82">
    <w:name w:val="xl82"/>
    <w:basedOn w:val="Normal"/>
    <w:rsid w:val="007D285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83">
    <w:name w:val="xl83"/>
    <w:basedOn w:val="Normal"/>
    <w:rsid w:val="007D285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84">
    <w:name w:val="xl84"/>
    <w:basedOn w:val="Normal"/>
    <w:rsid w:val="007D285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85">
    <w:name w:val="xl85"/>
    <w:basedOn w:val="Normal"/>
    <w:rsid w:val="007D285E"/>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es-ES"/>
    </w:rPr>
  </w:style>
  <w:style w:type="paragraph" w:customStyle="1" w:styleId="xl86">
    <w:name w:val="xl86"/>
    <w:basedOn w:val="Normal"/>
    <w:rsid w:val="007D285E"/>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es-ES"/>
    </w:rPr>
  </w:style>
  <w:style w:type="paragraph" w:customStyle="1" w:styleId="xl87">
    <w:name w:val="xl87"/>
    <w:basedOn w:val="Normal"/>
    <w:rsid w:val="007D285E"/>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es-ES"/>
    </w:rPr>
  </w:style>
  <w:style w:type="paragraph" w:customStyle="1" w:styleId="xl88">
    <w:name w:val="xl88"/>
    <w:basedOn w:val="Normal"/>
    <w:rsid w:val="007D285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es-ES"/>
    </w:rPr>
  </w:style>
  <w:style w:type="paragraph" w:customStyle="1" w:styleId="xl89">
    <w:name w:val="xl89"/>
    <w:basedOn w:val="Normal"/>
    <w:rsid w:val="007D285E"/>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es-ES"/>
    </w:rPr>
  </w:style>
  <w:style w:type="paragraph" w:customStyle="1" w:styleId="xl90">
    <w:name w:val="xl90"/>
    <w:basedOn w:val="Normal"/>
    <w:rsid w:val="007D285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es-ES"/>
    </w:rPr>
  </w:style>
  <w:style w:type="paragraph" w:customStyle="1" w:styleId="xl91">
    <w:name w:val="xl91"/>
    <w:basedOn w:val="Normal"/>
    <w:rsid w:val="007D285E"/>
    <w:pPr>
      <w:pBdr>
        <w:top w:val="single" w:sz="8"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es-ES"/>
    </w:rPr>
  </w:style>
  <w:style w:type="paragraph" w:customStyle="1" w:styleId="xl92">
    <w:name w:val="xl92"/>
    <w:basedOn w:val="Normal"/>
    <w:rsid w:val="007D285E"/>
    <w:pPr>
      <w:pBdr>
        <w:top w:val="single" w:sz="8"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es-ES"/>
    </w:rPr>
  </w:style>
  <w:style w:type="paragraph" w:customStyle="1" w:styleId="xl93">
    <w:name w:val="xl93"/>
    <w:basedOn w:val="Normal"/>
    <w:rsid w:val="007D285E"/>
    <w:pPr>
      <w:pBdr>
        <w:top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es-ES"/>
    </w:rPr>
  </w:style>
  <w:style w:type="paragraph" w:customStyle="1" w:styleId="xl94">
    <w:name w:val="xl94"/>
    <w:basedOn w:val="Normal"/>
    <w:rsid w:val="007D285E"/>
    <w:pPr>
      <w:pBdr>
        <w:top w:val="single" w:sz="8" w:space="0" w:color="auto"/>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es-ES"/>
    </w:rPr>
  </w:style>
  <w:style w:type="paragraph" w:customStyle="1" w:styleId="xl95">
    <w:name w:val="xl95"/>
    <w:basedOn w:val="Normal"/>
    <w:rsid w:val="007D285E"/>
    <w:pPr>
      <w:pBdr>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es-ES"/>
    </w:rPr>
  </w:style>
  <w:style w:type="paragraph" w:customStyle="1" w:styleId="xl96">
    <w:name w:val="xl96"/>
    <w:basedOn w:val="Normal"/>
    <w:rsid w:val="007D285E"/>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es-ES"/>
    </w:rPr>
  </w:style>
  <w:style w:type="paragraph" w:customStyle="1" w:styleId="xl97">
    <w:name w:val="xl97"/>
    <w:basedOn w:val="Normal"/>
    <w:rsid w:val="007D285E"/>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es-ES"/>
    </w:rPr>
  </w:style>
  <w:style w:type="paragraph" w:customStyle="1" w:styleId="xl98">
    <w:name w:val="xl98"/>
    <w:basedOn w:val="Normal"/>
    <w:rsid w:val="007D285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99">
    <w:name w:val="xl99"/>
    <w:basedOn w:val="Normal"/>
    <w:rsid w:val="007D285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100">
    <w:name w:val="xl100"/>
    <w:basedOn w:val="Normal"/>
    <w:rsid w:val="007D285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101">
    <w:name w:val="xl101"/>
    <w:basedOn w:val="Normal"/>
    <w:rsid w:val="007D285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102">
    <w:name w:val="xl102"/>
    <w:basedOn w:val="Normal"/>
    <w:rsid w:val="007D285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103">
    <w:name w:val="xl103"/>
    <w:basedOn w:val="Normal"/>
    <w:rsid w:val="007D285E"/>
    <w:pPr>
      <w:pBdr>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es-ES"/>
    </w:rPr>
  </w:style>
  <w:style w:type="paragraph" w:customStyle="1" w:styleId="Ttulo1ae">
    <w:name w:val="Título 1 ae"/>
    <w:basedOn w:val="Normal"/>
    <w:qFormat/>
    <w:rsid w:val="00C20344"/>
    <w:pPr>
      <w:widowControl w:val="0"/>
      <w:tabs>
        <w:tab w:val="num" w:pos="720"/>
      </w:tabs>
      <w:ind w:left="720" w:hanging="720"/>
      <w:outlineLvl w:val="0"/>
    </w:pPr>
    <w:rPr>
      <w:rFonts w:eastAsia="Times New Roman"/>
      <w:b/>
      <w:bCs/>
      <w:caps/>
      <w:kern w:val="32"/>
      <w:szCs w:val="20"/>
      <w:u w:val="single"/>
      <w:lang w:eastAsia="es-ES"/>
    </w:rPr>
  </w:style>
  <w:style w:type="paragraph" w:customStyle="1" w:styleId="Ttulo2ae">
    <w:name w:val="Título 2 ae"/>
    <w:basedOn w:val="Normal"/>
    <w:qFormat/>
    <w:rsid w:val="00C20344"/>
    <w:pPr>
      <w:widowControl w:val="0"/>
      <w:tabs>
        <w:tab w:val="num" w:pos="720"/>
      </w:tabs>
      <w:ind w:left="720" w:hanging="720"/>
      <w:outlineLvl w:val="1"/>
    </w:pPr>
    <w:rPr>
      <w:rFonts w:eastAsia="Times New Roman"/>
      <w:b/>
      <w:bCs/>
      <w:caps/>
      <w:szCs w:val="20"/>
      <w:lang w:eastAsia="es-ES"/>
    </w:rPr>
  </w:style>
  <w:style w:type="paragraph" w:customStyle="1" w:styleId="Ttulo3ae">
    <w:name w:val="Título 3 ae"/>
    <w:basedOn w:val="Normal"/>
    <w:qFormat/>
    <w:rsid w:val="00C20344"/>
    <w:pPr>
      <w:widowControl w:val="0"/>
      <w:tabs>
        <w:tab w:val="num" w:pos="720"/>
      </w:tabs>
      <w:ind w:left="720" w:hanging="720"/>
      <w:outlineLvl w:val="2"/>
    </w:pPr>
    <w:rPr>
      <w:rFonts w:eastAsia="Times New Roman"/>
      <w:b/>
      <w:bCs/>
      <w:szCs w:val="20"/>
      <w:u w:val="single"/>
      <w:lang w:eastAsia="es-ES"/>
    </w:rPr>
  </w:style>
  <w:style w:type="character" w:styleId="Textodelmarcadordeposicin">
    <w:name w:val="Placeholder Text"/>
    <w:basedOn w:val="Fuentedeprrafopredeter"/>
    <w:uiPriority w:val="99"/>
    <w:semiHidden/>
    <w:rsid w:val="00C20344"/>
    <w:rPr>
      <w:color w:val="808080"/>
    </w:rPr>
  </w:style>
  <w:style w:type="paragraph" w:styleId="Mapadeldocumento">
    <w:name w:val="Document Map"/>
    <w:basedOn w:val="Normal"/>
    <w:link w:val="MapadeldocumentoCar"/>
    <w:uiPriority w:val="99"/>
    <w:semiHidden/>
    <w:unhideWhenUsed/>
    <w:rsid w:val="00AD5932"/>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D5932"/>
    <w:rPr>
      <w:rFonts w:ascii="Tahoma" w:hAnsi="Tahoma" w:cs="Tahoma"/>
      <w:sz w:val="16"/>
      <w:szCs w:val="16"/>
      <w:lang w:eastAsia="en-US"/>
    </w:rPr>
  </w:style>
  <w:style w:type="paragraph" w:customStyle="1" w:styleId="flotaizda">
    <w:name w:val="flotaizda"/>
    <w:basedOn w:val="Normal"/>
    <w:rsid w:val="00151FEC"/>
    <w:pPr>
      <w:spacing w:before="100" w:beforeAutospacing="1" w:after="100" w:afterAutospacing="1" w:line="240" w:lineRule="auto"/>
      <w:jc w:val="left"/>
    </w:pPr>
    <w:rPr>
      <w:rFonts w:ascii="Times New Roman" w:eastAsia="Times New Roman" w:hAnsi="Times New Roman"/>
      <w:sz w:val="24"/>
      <w:szCs w:val="24"/>
      <w:lang w:eastAsia="es-ES"/>
    </w:rPr>
  </w:style>
  <w:style w:type="paragraph" w:styleId="Textonotapie">
    <w:name w:val="footnote text"/>
    <w:basedOn w:val="Normal"/>
    <w:link w:val="TextonotapieCar"/>
    <w:uiPriority w:val="99"/>
    <w:unhideWhenUsed/>
    <w:rsid w:val="001B791B"/>
    <w:pPr>
      <w:spacing w:line="240" w:lineRule="auto"/>
    </w:pPr>
    <w:rPr>
      <w:szCs w:val="20"/>
    </w:rPr>
  </w:style>
  <w:style w:type="character" w:customStyle="1" w:styleId="TextonotapieCar">
    <w:name w:val="Texto nota pie Car"/>
    <w:basedOn w:val="Fuentedeprrafopredeter"/>
    <w:link w:val="Textonotapie"/>
    <w:uiPriority w:val="99"/>
    <w:rsid w:val="001B791B"/>
    <w:rPr>
      <w:rFonts w:ascii="Arial" w:hAnsi="Arial"/>
      <w:lang w:eastAsia="en-US"/>
    </w:rPr>
  </w:style>
  <w:style w:type="character" w:styleId="Refdenotaalpie">
    <w:name w:val="footnote reference"/>
    <w:basedOn w:val="Fuentedeprrafopredeter"/>
    <w:uiPriority w:val="99"/>
    <w:unhideWhenUsed/>
    <w:rsid w:val="001B791B"/>
    <w:rPr>
      <w:vertAlign w:val="superscript"/>
    </w:rPr>
  </w:style>
  <w:style w:type="paragraph" w:customStyle="1" w:styleId="xl64">
    <w:name w:val="xl64"/>
    <w:basedOn w:val="Normal"/>
    <w:rsid w:val="004B032C"/>
    <w:pPr>
      <w:spacing w:before="100" w:beforeAutospacing="1" w:after="100" w:afterAutospacing="1" w:line="240" w:lineRule="auto"/>
      <w:jc w:val="center"/>
      <w:textAlignment w:val="center"/>
    </w:pPr>
    <w:rPr>
      <w:rFonts w:cs="Arial"/>
      <w:szCs w:val="20"/>
      <w:lang w:val="es-ES_tradnl" w:eastAsia="es-ES"/>
    </w:rPr>
  </w:style>
  <w:style w:type="paragraph" w:customStyle="1" w:styleId="EstiloEstiloTtulo1Arial10ptAntes0ptoDespus0p">
    <w:name w:val="Estilo Estilo Título 1 + Arial + 10 pt Antes:  0 pto Después:  0 p..."/>
    <w:basedOn w:val="Normal"/>
    <w:rsid w:val="00FB2E2D"/>
    <w:pPr>
      <w:widowControl w:val="0"/>
      <w:tabs>
        <w:tab w:val="num" w:pos="720"/>
      </w:tabs>
      <w:ind w:left="720" w:hanging="720"/>
      <w:outlineLvl w:val="0"/>
    </w:pPr>
    <w:rPr>
      <w:rFonts w:eastAsia="Times New Roman"/>
      <w:b/>
      <w:bCs/>
      <w:caps/>
      <w:kern w:val="32"/>
      <w:szCs w:val="20"/>
      <w:u w:val="single"/>
      <w:lang w:eastAsia="es-ES"/>
    </w:rPr>
  </w:style>
  <w:style w:type="paragraph" w:customStyle="1" w:styleId="EstiloEstiloTtulo2Arial10ptAntes0ptoDespus0p">
    <w:name w:val="Estilo Estilo Título 2 + Arial + 10 pt Antes:  0 pto Después:  0 p..."/>
    <w:basedOn w:val="Normal"/>
    <w:rsid w:val="00FB2E2D"/>
    <w:pPr>
      <w:widowControl w:val="0"/>
      <w:tabs>
        <w:tab w:val="num" w:pos="720"/>
      </w:tabs>
      <w:ind w:left="720" w:hanging="720"/>
      <w:outlineLvl w:val="1"/>
    </w:pPr>
    <w:rPr>
      <w:rFonts w:eastAsia="Times New Roman"/>
      <w:b/>
      <w:bCs/>
      <w:caps/>
      <w:szCs w:val="20"/>
      <w:lang w:eastAsia="es-ES"/>
    </w:rPr>
  </w:style>
  <w:style w:type="paragraph" w:customStyle="1" w:styleId="EstiloEstiloTtulo3Arial10ptAntes0ptoDespus0p">
    <w:name w:val="Estilo Estilo Título 3 + Arial + 10 pt Antes:  0 pto Después:  0 p..."/>
    <w:basedOn w:val="Normal"/>
    <w:rsid w:val="00FB2E2D"/>
    <w:pPr>
      <w:widowControl w:val="0"/>
      <w:tabs>
        <w:tab w:val="num" w:pos="720"/>
      </w:tabs>
      <w:ind w:left="720" w:hanging="720"/>
      <w:outlineLvl w:val="2"/>
    </w:pPr>
    <w:rPr>
      <w:rFonts w:eastAsia="Times New Roman"/>
      <w:b/>
      <w:bCs/>
      <w:szCs w:val="20"/>
      <w:u w:val="single"/>
      <w:lang w:eastAsia="es-ES"/>
    </w:rPr>
  </w:style>
  <w:style w:type="paragraph" w:styleId="Descripcin">
    <w:name w:val="caption"/>
    <w:basedOn w:val="Normal"/>
    <w:next w:val="Normal"/>
    <w:unhideWhenUsed/>
    <w:qFormat/>
    <w:rsid w:val="0001456F"/>
    <w:pPr>
      <w:spacing w:after="200" w:line="240" w:lineRule="auto"/>
      <w:jc w:val="center"/>
    </w:pPr>
    <w:rPr>
      <w:b/>
      <w:bCs/>
      <w:szCs w:val="18"/>
    </w:rPr>
  </w:style>
  <w:style w:type="character" w:customStyle="1" w:styleId="editable">
    <w:name w:val="editable"/>
    <w:basedOn w:val="Fuentedeprrafopredeter"/>
    <w:rsid w:val="004856EC"/>
  </w:style>
  <w:style w:type="character" w:styleId="Textoennegrita">
    <w:name w:val="Strong"/>
    <w:basedOn w:val="Fuentedeprrafopredeter"/>
    <w:uiPriority w:val="22"/>
    <w:qFormat/>
    <w:rsid w:val="00CB1C56"/>
    <w:rPr>
      <w:b/>
      <w:bCs/>
    </w:rPr>
  </w:style>
  <w:style w:type="table" w:styleId="Listaclara">
    <w:name w:val="Light List"/>
    <w:basedOn w:val="Tablanormal"/>
    <w:uiPriority w:val="61"/>
    <w:rsid w:val="00FE3E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DC4">
    <w:name w:val="toc 4"/>
    <w:basedOn w:val="Normal"/>
    <w:next w:val="Normal"/>
    <w:autoRedefine/>
    <w:uiPriority w:val="39"/>
    <w:unhideWhenUsed/>
    <w:rsid w:val="00712A1D"/>
    <w:pPr>
      <w:spacing w:after="100" w:line="276" w:lineRule="auto"/>
      <w:ind w:left="660"/>
      <w:jc w:val="left"/>
    </w:pPr>
    <w:rPr>
      <w:rFonts w:eastAsiaTheme="minorEastAsia" w:cstheme="minorBidi"/>
      <w:lang w:eastAsia="es-ES"/>
    </w:rPr>
  </w:style>
  <w:style w:type="paragraph" w:styleId="TDC5">
    <w:name w:val="toc 5"/>
    <w:basedOn w:val="Normal"/>
    <w:next w:val="Normal"/>
    <w:autoRedefine/>
    <w:uiPriority w:val="39"/>
    <w:unhideWhenUsed/>
    <w:rsid w:val="00712A1D"/>
    <w:pPr>
      <w:spacing w:after="100" w:line="276" w:lineRule="auto"/>
      <w:ind w:left="880"/>
      <w:jc w:val="left"/>
    </w:pPr>
    <w:rPr>
      <w:rFonts w:eastAsiaTheme="minorEastAsia" w:cstheme="minorBidi"/>
      <w:lang w:eastAsia="es-ES"/>
    </w:rPr>
  </w:style>
  <w:style w:type="paragraph" w:styleId="TDC6">
    <w:name w:val="toc 6"/>
    <w:basedOn w:val="Normal"/>
    <w:next w:val="Normal"/>
    <w:autoRedefine/>
    <w:uiPriority w:val="39"/>
    <w:unhideWhenUsed/>
    <w:rsid w:val="00712A1D"/>
    <w:pPr>
      <w:spacing w:after="100" w:line="276" w:lineRule="auto"/>
      <w:ind w:left="1100"/>
      <w:jc w:val="left"/>
    </w:pPr>
    <w:rPr>
      <w:rFonts w:eastAsiaTheme="minorEastAsia" w:cstheme="minorBidi"/>
      <w:lang w:eastAsia="es-ES"/>
    </w:rPr>
  </w:style>
  <w:style w:type="paragraph" w:styleId="TDC7">
    <w:name w:val="toc 7"/>
    <w:basedOn w:val="Normal"/>
    <w:next w:val="Normal"/>
    <w:autoRedefine/>
    <w:uiPriority w:val="39"/>
    <w:unhideWhenUsed/>
    <w:rsid w:val="00712A1D"/>
    <w:pPr>
      <w:spacing w:after="100" w:line="276" w:lineRule="auto"/>
      <w:ind w:left="1320"/>
      <w:jc w:val="left"/>
    </w:pPr>
    <w:rPr>
      <w:rFonts w:eastAsiaTheme="minorEastAsia" w:cstheme="minorBidi"/>
      <w:lang w:eastAsia="es-ES"/>
    </w:rPr>
  </w:style>
  <w:style w:type="paragraph" w:styleId="TDC8">
    <w:name w:val="toc 8"/>
    <w:basedOn w:val="Normal"/>
    <w:next w:val="Normal"/>
    <w:autoRedefine/>
    <w:uiPriority w:val="39"/>
    <w:unhideWhenUsed/>
    <w:rsid w:val="00712A1D"/>
    <w:pPr>
      <w:spacing w:after="100" w:line="276" w:lineRule="auto"/>
      <w:ind w:left="1540"/>
      <w:jc w:val="left"/>
    </w:pPr>
    <w:rPr>
      <w:rFonts w:eastAsiaTheme="minorEastAsia" w:cstheme="minorBidi"/>
      <w:lang w:eastAsia="es-ES"/>
    </w:rPr>
  </w:style>
  <w:style w:type="paragraph" w:styleId="TDC9">
    <w:name w:val="toc 9"/>
    <w:basedOn w:val="Normal"/>
    <w:next w:val="Normal"/>
    <w:autoRedefine/>
    <w:uiPriority w:val="39"/>
    <w:unhideWhenUsed/>
    <w:rsid w:val="00712A1D"/>
    <w:pPr>
      <w:spacing w:after="100" w:line="276" w:lineRule="auto"/>
      <w:ind w:left="1760"/>
      <w:jc w:val="left"/>
    </w:pPr>
    <w:rPr>
      <w:rFonts w:eastAsiaTheme="minorEastAsia" w:cstheme="minorBidi"/>
      <w:lang w:eastAsia="es-ES"/>
    </w:rPr>
  </w:style>
  <w:style w:type="paragraph" w:styleId="Textoindependiente">
    <w:name w:val="Body Text"/>
    <w:basedOn w:val="Normal"/>
    <w:link w:val="TextoindependienteCar"/>
    <w:uiPriority w:val="99"/>
    <w:semiHidden/>
    <w:unhideWhenUsed/>
    <w:rsid w:val="002455B7"/>
    <w:pPr>
      <w:spacing w:after="120"/>
    </w:pPr>
  </w:style>
  <w:style w:type="character" w:customStyle="1" w:styleId="TextoindependienteCar">
    <w:name w:val="Texto independiente Car"/>
    <w:basedOn w:val="Fuentedeprrafopredeter"/>
    <w:link w:val="Textoindependiente"/>
    <w:uiPriority w:val="99"/>
    <w:semiHidden/>
    <w:rsid w:val="002455B7"/>
    <w:rPr>
      <w:rFonts w:asciiTheme="minorHAnsi" w:hAnsiTheme="minorHAnsi"/>
      <w:sz w:val="22"/>
      <w:szCs w:val="22"/>
      <w:lang w:eastAsia="en-US"/>
    </w:rPr>
  </w:style>
  <w:style w:type="paragraph" w:styleId="TtuloTDC">
    <w:name w:val="TOC Heading"/>
    <w:basedOn w:val="Ttulo1"/>
    <w:next w:val="Normal"/>
    <w:uiPriority w:val="39"/>
    <w:semiHidden/>
    <w:unhideWhenUsed/>
    <w:qFormat/>
    <w:rsid w:val="00E71655"/>
    <w:pPr>
      <w:numPr>
        <w:numId w:val="0"/>
      </w:numPr>
      <w:spacing w:before="480"/>
      <w:outlineLvl w:val="9"/>
    </w:pPr>
    <w:rPr>
      <w:rFonts w:asciiTheme="majorHAnsi" w:eastAsiaTheme="majorEastAsia" w:hAnsiTheme="majorHAnsi" w:cstheme="majorBidi"/>
      <w:caps w:val="0"/>
      <w:color w:val="365F91" w:themeColor="accent1" w:themeShade="BF"/>
      <w:u w:val="none"/>
      <w:lang w:val="es-ES"/>
    </w:rPr>
  </w:style>
  <w:style w:type="table" w:customStyle="1" w:styleId="Sombreadoclaro-nfasis11">
    <w:name w:val="Sombreado claro - Énfasis 11"/>
    <w:basedOn w:val="Tablanormal"/>
    <w:uiPriority w:val="60"/>
    <w:rsid w:val="00DB0B46"/>
    <w:pPr>
      <w:jc w:val="both"/>
    </w:pPr>
    <w:rPr>
      <w:rFonts w:ascii="Trade Gothic LT Std" w:eastAsiaTheme="minorHAnsi" w:hAnsi="Trade Gothic LT Std"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abladeilustraciones">
    <w:name w:val="table of figures"/>
    <w:basedOn w:val="Normal"/>
    <w:next w:val="Normal"/>
    <w:uiPriority w:val="99"/>
    <w:unhideWhenUsed/>
    <w:rsid w:val="00767A65"/>
  </w:style>
  <w:style w:type="character" w:customStyle="1" w:styleId="PrrafodelistaCar">
    <w:name w:val="Párrafo de lista Car"/>
    <w:link w:val="Prrafodelista"/>
    <w:uiPriority w:val="34"/>
    <w:locked/>
    <w:rsid w:val="002F0C69"/>
    <w:rPr>
      <w:rFonts w:asciiTheme="minorHAnsi" w:hAnsiTheme="minorHAnsi"/>
      <w:sz w:val="22"/>
      <w:szCs w:val="22"/>
      <w:lang w:eastAsia="en-US"/>
    </w:rPr>
  </w:style>
  <w:style w:type="character" w:customStyle="1" w:styleId="highlight">
    <w:name w:val="highlight"/>
    <w:basedOn w:val="Fuentedeprrafopredeter"/>
    <w:rsid w:val="00850EBF"/>
  </w:style>
  <w:style w:type="paragraph" w:customStyle="1" w:styleId="Sinespaciado2">
    <w:name w:val="Sin espaciado2"/>
    <w:next w:val="Sinespaciado"/>
    <w:uiPriority w:val="1"/>
    <w:qFormat/>
    <w:rsid w:val="00D34B4B"/>
    <w:pPr>
      <w:jc w:val="both"/>
    </w:pPr>
    <w:rPr>
      <w:rFonts w:asciiTheme="minorHAnsi" w:hAnsiTheme="minorHAnsi"/>
      <w:sz w:val="22"/>
      <w:szCs w:val="22"/>
      <w:lang w:eastAsia="en-US"/>
    </w:rPr>
  </w:style>
  <w:style w:type="paragraph" w:styleId="Sinespaciado">
    <w:name w:val="No Spacing"/>
    <w:uiPriority w:val="1"/>
    <w:qFormat/>
    <w:rsid w:val="00D34B4B"/>
    <w:pPr>
      <w:jc w:val="both"/>
    </w:pPr>
    <w:rPr>
      <w:rFonts w:asciiTheme="minorHAnsi" w:hAnsiTheme="minorHAnsi"/>
      <w:sz w:val="22"/>
      <w:szCs w:val="22"/>
      <w:lang w:eastAsia="en-US"/>
    </w:rPr>
  </w:style>
  <w:style w:type="character" w:styleId="Refdecomentario">
    <w:name w:val="annotation reference"/>
    <w:basedOn w:val="Fuentedeprrafopredeter"/>
    <w:uiPriority w:val="99"/>
    <w:semiHidden/>
    <w:unhideWhenUsed/>
    <w:rsid w:val="00EF7F76"/>
    <w:rPr>
      <w:sz w:val="16"/>
      <w:szCs w:val="16"/>
    </w:rPr>
  </w:style>
  <w:style w:type="paragraph" w:styleId="Textocomentario">
    <w:name w:val="annotation text"/>
    <w:basedOn w:val="Normal"/>
    <w:link w:val="TextocomentarioCar"/>
    <w:uiPriority w:val="99"/>
    <w:semiHidden/>
    <w:unhideWhenUsed/>
    <w:rsid w:val="00EF7F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7F76"/>
    <w:rPr>
      <w:rFonts w:asciiTheme="minorHAnsi" w:hAnsiTheme="minorHAnsi"/>
      <w:lang w:eastAsia="en-US"/>
    </w:rPr>
  </w:style>
  <w:style w:type="table" w:customStyle="1" w:styleId="TableGrid">
    <w:name w:val="TableGrid"/>
    <w:rsid w:val="001D5E60"/>
    <w:rPr>
      <w:rFonts w:eastAsia="Times New Roman"/>
      <w:sz w:val="22"/>
      <w:szCs w:val="22"/>
    </w:rPr>
    <w:tblPr>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DB7A13"/>
    <w:rPr>
      <w:b/>
      <w:bCs/>
    </w:rPr>
  </w:style>
  <w:style w:type="character" w:customStyle="1" w:styleId="AsuntodelcomentarioCar">
    <w:name w:val="Asunto del comentario Car"/>
    <w:basedOn w:val="TextocomentarioCar"/>
    <w:link w:val="Asuntodelcomentario"/>
    <w:uiPriority w:val="99"/>
    <w:semiHidden/>
    <w:rsid w:val="00DB7A13"/>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846">
      <w:bodyDiv w:val="1"/>
      <w:marLeft w:val="0"/>
      <w:marRight w:val="0"/>
      <w:marTop w:val="0"/>
      <w:marBottom w:val="0"/>
      <w:divBdr>
        <w:top w:val="none" w:sz="0" w:space="0" w:color="auto"/>
        <w:left w:val="none" w:sz="0" w:space="0" w:color="auto"/>
        <w:bottom w:val="none" w:sz="0" w:space="0" w:color="auto"/>
        <w:right w:val="none" w:sz="0" w:space="0" w:color="auto"/>
      </w:divBdr>
    </w:div>
    <w:div w:id="49618034">
      <w:bodyDiv w:val="1"/>
      <w:marLeft w:val="0"/>
      <w:marRight w:val="0"/>
      <w:marTop w:val="0"/>
      <w:marBottom w:val="0"/>
      <w:divBdr>
        <w:top w:val="none" w:sz="0" w:space="0" w:color="auto"/>
        <w:left w:val="none" w:sz="0" w:space="0" w:color="auto"/>
        <w:bottom w:val="none" w:sz="0" w:space="0" w:color="auto"/>
        <w:right w:val="none" w:sz="0" w:space="0" w:color="auto"/>
      </w:divBdr>
    </w:div>
    <w:div w:id="61828920">
      <w:bodyDiv w:val="1"/>
      <w:marLeft w:val="0"/>
      <w:marRight w:val="0"/>
      <w:marTop w:val="0"/>
      <w:marBottom w:val="0"/>
      <w:divBdr>
        <w:top w:val="none" w:sz="0" w:space="0" w:color="auto"/>
        <w:left w:val="none" w:sz="0" w:space="0" w:color="auto"/>
        <w:bottom w:val="none" w:sz="0" w:space="0" w:color="auto"/>
        <w:right w:val="none" w:sz="0" w:space="0" w:color="auto"/>
      </w:divBdr>
    </w:div>
    <w:div w:id="66927060">
      <w:bodyDiv w:val="1"/>
      <w:marLeft w:val="0"/>
      <w:marRight w:val="0"/>
      <w:marTop w:val="0"/>
      <w:marBottom w:val="0"/>
      <w:divBdr>
        <w:top w:val="none" w:sz="0" w:space="0" w:color="auto"/>
        <w:left w:val="none" w:sz="0" w:space="0" w:color="auto"/>
        <w:bottom w:val="none" w:sz="0" w:space="0" w:color="auto"/>
        <w:right w:val="none" w:sz="0" w:space="0" w:color="auto"/>
      </w:divBdr>
    </w:div>
    <w:div w:id="105854187">
      <w:bodyDiv w:val="1"/>
      <w:marLeft w:val="0"/>
      <w:marRight w:val="0"/>
      <w:marTop w:val="0"/>
      <w:marBottom w:val="0"/>
      <w:divBdr>
        <w:top w:val="none" w:sz="0" w:space="0" w:color="auto"/>
        <w:left w:val="none" w:sz="0" w:space="0" w:color="auto"/>
        <w:bottom w:val="none" w:sz="0" w:space="0" w:color="auto"/>
        <w:right w:val="none" w:sz="0" w:space="0" w:color="auto"/>
      </w:divBdr>
    </w:div>
    <w:div w:id="138957770">
      <w:bodyDiv w:val="1"/>
      <w:marLeft w:val="0"/>
      <w:marRight w:val="0"/>
      <w:marTop w:val="0"/>
      <w:marBottom w:val="0"/>
      <w:divBdr>
        <w:top w:val="none" w:sz="0" w:space="0" w:color="auto"/>
        <w:left w:val="none" w:sz="0" w:space="0" w:color="auto"/>
        <w:bottom w:val="none" w:sz="0" w:space="0" w:color="auto"/>
        <w:right w:val="none" w:sz="0" w:space="0" w:color="auto"/>
      </w:divBdr>
    </w:div>
    <w:div w:id="158623324">
      <w:bodyDiv w:val="1"/>
      <w:marLeft w:val="0"/>
      <w:marRight w:val="0"/>
      <w:marTop w:val="0"/>
      <w:marBottom w:val="0"/>
      <w:divBdr>
        <w:top w:val="none" w:sz="0" w:space="0" w:color="auto"/>
        <w:left w:val="none" w:sz="0" w:space="0" w:color="auto"/>
        <w:bottom w:val="none" w:sz="0" w:space="0" w:color="auto"/>
        <w:right w:val="none" w:sz="0" w:space="0" w:color="auto"/>
      </w:divBdr>
    </w:div>
    <w:div w:id="224611128">
      <w:bodyDiv w:val="1"/>
      <w:marLeft w:val="0"/>
      <w:marRight w:val="0"/>
      <w:marTop w:val="0"/>
      <w:marBottom w:val="0"/>
      <w:divBdr>
        <w:top w:val="none" w:sz="0" w:space="0" w:color="auto"/>
        <w:left w:val="none" w:sz="0" w:space="0" w:color="auto"/>
        <w:bottom w:val="none" w:sz="0" w:space="0" w:color="auto"/>
        <w:right w:val="none" w:sz="0" w:space="0" w:color="auto"/>
      </w:divBdr>
    </w:div>
    <w:div w:id="289557775">
      <w:bodyDiv w:val="1"/>
      <w:marLeft w:val="0"/>
      <w:marRight w:val="0"/>
      <w:marTop w:val="0"/>
      <w:marBottom w:val="0"/>
      <w:divBdr>
        <w:top w:val="none" w:sz="0" w:space="0" w:color="auto"/>
        <w:left w:val="none" w:sz="0" w:space="0" w:color="auto"/>
        <w:bottom w:val="none" w:sz="0" w:space="0" w:color="auto"/>
        <w:right w:val="none" w:sz="0" w:space="0" w:color="auto"/>
      </w:divBdr>
    </w:div>
    <w:div w:id="298418123">
      <w:bodyDiv w:val="1"/>
      <w:marLeft w:val="0"/>
      <w:marRight w:val="0"/>
      <w:marTop w:val="0"/>
      <w:marBottom w:val="0"/>
      <w:divBdr>
        <w:top w:val="none" w:sz="0" w:space="0" w:color="auto"/>
        <w:left w:val="none" w:sz="0" w:space="0" w:color="auto"/>
        <w:bottom w:val="none" w:sz="0" w:space="0" w:color="auto"/>
        <w:right w:val="none" w:sz="0" w:space="0" w:color="auto"/>
      </w:divBdr>
      <w:divsChild>
        <w:div w:id="465854222">
          <w:marLeft w:val="0"/>
          <w:marRight w:val="0"/>
          <w:marTop w:val="0"/>
          <w:marBottom w:val="0"/>
          <w:divBdr>
            <w:top w:val="none" w:sz="0" w:space="0" w:color="auto"/>
            <w:left w:val="none" w:sz="0" w:space="0" w:color="auto"/>
            <w:bottom w:val="none" w:sz="0" w:space="0" w:color="auto"/>
            <w:right w:val="none" w:sz="0" w:space="0" w:color="auto"/>
          </w:divBdr>
        </w:div>
        <w:div w:id="1100761130">
          <w:marLeft w:val="0"/>
          <w:marRight w:val="0"/>
          <w:marTop w:val="0"/>
          <w:marBottom w:val="0"/>
          <w:divBdr>
            <w:top w:val="none" w:sz="0" w:space="0" w:color="auto"/>
            <w:left w:val="none" w:sz="0" w:space="0" w:color="auto"/>
            <w:bottom w:val="none" w:sz="0" w:space="0" w:color="auto"/>
            <w:right w:val="none" w:sz="0" w:space="0" w:color="auto"/>
          </w:divBdr>
        </w:div>
        <w:div w:id="294724714">
          <w:marLeft w:val="0"/>
          <w:marRight w:val="0"/>
          <w:marTop w:val="0"/>
          <w:marBottom w:val="0"/>
          <w:divBdr>
            <w:top w:val="none" w:sz="0" w:space="0" w:color="auto"/>
            <w:left w:val="none" w:sz="0" w:space="0" w:color="auto"/>
            <w:bottom w:val="none" w:sz="0" w:space="0" w:color="auto"/>
            <w:right w:val="none" w:sz="0" w:space="0" w:color="auto"/>
          </w:divBdr>
        </w:div>
        <w:div w:id="2034762821">
          <w:marLeft w:val="0"/>
          <w:marRight w:val="0"/>
          <w:marTop w:val="0"/>
          <w:marBottom w:val="0"/>
          <w:divBdr>
            <w:top w:val="none" w:sz="0" w:space="0" w:color="auto"/>
            <w:left w:val="none" w:sz="0" w:space="0" w:color="auto"/>
            <w:bottom w:val="none" w:sz="0" w:space="0" w:color="auto"/>
            <w:right w:val="none" w:sz="0" w:space="0" w:color="auto"/>
          </w:divBdr>
        </w:div>
        <w:div w:id="1250701302">
          <w:marLeft w:val="0"/>
          <w:marRight w:val="0"/>
          <w:marTop w:val="0"/>
          <w:marBottom w:val="0"/>
          <w:divBdr>
            <w:top w:val="none" w:sz="0" w:space="0" w:color="auto"/>
            <w:left w:val="none" w:sz="0" w:space="0" w:color="auto"/>
            <w:bottom w:val="none" w:sz="0" w:space="0" w:color="auto"/>
            <w:right w:val="none" w:sz="0" w:space="0" w:color="auto"/>
          </w:divBdr>
        </w:div>
      </w:divsChild>
    </w:div>
    <w:div w:id="304093647">
      <w:bodyDiv w:val="1"/>
      <w:marLeft w:val="0"/>
      <w:marRight w:val="0"/>
      <w:marTop w:val="0"/>
      <w:marBottom w:val="0"/>
      <w:divBdr>
        <w:top w:val="none" w:sz="0" w:space="0" w:color="auto"/>
        <w:left w:val="none" w:sz="0" w:space="0" w:color="auto"/>
        <w:bottom w:val="none" w:sz="0" w:space="0" w:color="auto"/>
        <w:right w:val="none" w:sz="0" w:space="0" w:color="auto"/>
      </w:divBdr>
    </w:div>
    <w:div w:id="306056833">
      <w:bodyDiv w:val="1"/>
      <w:marLeft w:val="0"/>
      <w:marRight w:val="0"/>
      <w:marTop w:val="0"/>
      <w:marBottom w:val="0"/>
      <w:divBdr>
        <w:top w:val="none" w:sz="0" w:space="0" w:color="auto"/>
        <w:left w:val="none" w:sz="0" w:space="0" w:color="auto"/>
        <w:bottom w:val="none" w:sz="0" w:space="0" w:color="auto"/>
        <w:right w:val="none" w:sz="0" w:space="0" w:color="auto"/>
      </w:divBdr>
    </w:div>
    <w:div w:id="322977550">
      <w:bodyDiv w:val="1"/>
      <w:marLeft w:val="0"/>
      <w:marRight w:val="0"/>
      <w:marTop w:val="0"/>
      <w:marBottom w:val="0"/>
      <w:divBdr>
        <w:top w:val="none" w:sz="0" w:space="0" w:color="auto"/>
        <w:left w:val="none" w:sz="0" w:space="0" w:color="auto"/>
        <w:bottom w:val="none" w:sz="0" w:space="0" w:color="auto"/>
        <w:right w:val="none" w:sz="0" w:space="0" w:color="auto"/>
      </w:divBdr>
    </w:div>
    <w:div w:id="344328558">
      <w:bodyDiv w:val="1"/>
      <w:marLeft w:val="0"/>
      <w:marRight w:val="0"/>
      <w:marTop w:val="0"/>
      <w:marBottom w:val="0"/>
      <w:divBdr>
        <w:top w:val="none" w:sz="0" w:space="0" w:color="auto"/>
        <w:left w:val="none" w:sz="0" w:space="0" w:color="auto"/>
        <w:bottom w:val="none" w:sz="0" w:space="0" w:color="auto"/>
        <w:right w:val="none" w:sz="0" w:space="0" w:color="auto"/>
      </w:divBdr>
    </w:div>
    <w:div w:id="366640466">
      <w:bodyDiv w:val="1"/>
      <w:marLeft w:val="0"/>
      <w:marRight w:val="0"/>
      <w:marTop w:val="0"/>
      <w:marBottom w:val="0"/>
      <w:divBdr>
        <w:top w:val="none" w:sz="0" w:space="0" w:color="auto"/>
        <w:left w:val="none" w:sz="0" w:space="0" w:color="auto"/>
        <w:bottom w:val="none" w:sz="0" w:space="0" w:color="auto"/>
        <w:right w:val="none" w:sz="0" w:space="0" w:color="auto"/>
      </w:divBdr>
    </w:div>
    <w:div w:id="487474816">
      <w:bodyDiv w:val="1"/>
      <w:marLeft w:val="0"/>
      <w:marRight w:val="0"/>
      <w:marTop w:val="0"/>
      <w:marBottom w:val="0"/>
      <w:divBdr>
        <w:top w:val="none" w:sz="0" w:space="0" w:color="auto"/>
        <w:left w:val="none" w:sz="0" w:space="0" w:color="auto"/>
        <w:bottom w:val="none" w:sz="0" w:space="0" w:color="auto"/>
        <w:right w:val="none" w:sz="0" w:space="0" w:color="auto"/>
      </w:divBdr>
    </w:div>
    <w:div w:id="493956113">
      <w:bodyDiv w:val="1"/>
      <w:marLeft w:val="0"/>
      <w:marRight w:val="0"/>
      <w:marTop w:val="0"/>
      <w:marBottom w:val="0"/>
      <w:divBdr>
        <w:top w:val="none" w:sz="0" w:space="0" w:color="auto"/>
        <w:left w:val="none" w:sz="0" w:space="0" w:color="auto"/>
        <w:bottom w:val="none" w:sz="0" w:space="0" w:color="auto"/>
        <w:right w:val="none" w:sz="0" w:space="0" w:color="auto"/>
      </w:divBdr>
    </w:div>
    <w:div w:id="500003328">
      <w:bodyDiv w:val="1"/>
      <w:marLeft w:val="0"/>
      <w:marRight w:val="0"/>
      <w:marTop w:val="0"/>
      <w:marBottom w:val="0"/>
      <w:divBdr>
        <w:top w:val="none" w:sz="0" w:space="0" w:color="auto"/>
        <w:left w:val="none" w:sz="0" w:space="0" w:color="auto"/>
        <w:bottom w:val="none" w:sz="0" w:space="0" w:color="auto"/>
        <w:right w:val="none" w:sz="0" w:space="0" w:color="auto"/>
      </w:divBdr>
    </w:div>
    <w:div w:id="500891781">
      <w:bodyDiv w:val="1"/>
      <w:marLeft w:val="0"/>
      <w:marRight w:val="0"/>
      <w:marTop w:val="0"/>
      <w:marBottom w:val="0"/>
      <w:divBdr>
        <w:top w:val="none" w:sz="0" w:space="0" w:color="auto"/>
        <w:left w:val="none" w:sz="0" w:space="0" w:color="auto"/>
        <w:bottom w:val="none" w:sz="0" w:space="0" w:color="auto"/>
        <w:right w:val="none" w:sz="0" w:space="0" w:color="auto"/>
      </w:divBdr>
    </w:div>
    <w:div w:id="516189022">
      <w:bodyDiv w:val="1"/>
      <w:marLeft w:val="0"/>
      <w:marRight w:val="0"/>
      <w:marTop w:val="0"/>
      <w:marBottom w:val="0"/>
      <w:divBdr>
        <w:top w:val="none" w:sz="0" w:space="0" w:color="auto"/>
        <w:left w:val="none" w:sz="0" w:space="0" w:color="auto"/>
        <w:bottom w:val="none" w:sz="0" w:space="0" w:color="auto"/>
        <w:right w:val="none" w:sz="0" w:space="0" w:color="auto"/>
      </w:divBdr>
    </w:div>
    <w:div w:id="533036147">
      <w:bodyDiv w:val="1"/>
      <w:marLeft w:val="0"/>
      <w:marRight w:val="0"/>
      <w:marTop w:val="0"/>
      <w:marBottom w:val="0"/>
      <w:divBdr>
        <w:top w:val="none" w:sz="0" w:space="0" w:color="auto"/>
        <w:left w:val="none" w:sz="0" w:space="0" w:color="auto"/>
        <w:bottom w:val="none" w:sz="0" w:space="0" w:color="auto"/>
        <w:right w:val="none" w:sz="0" w:space="0" w:color="auto"/>
      </w:divBdr>
    </w:div>
    <w:div w:id="560334153">
      <w:bodyDiv w:val="1"/>
      <w:marLeft w:val="0"/>
      <w:marRight w:val="0"/>
      <w:marTop w:val="0"/>
      <w:marBottom w:val="0"/>
      <w:divBdr>
        <w:top w:val="none" w:sz="0" w:space="0" w:color="auto"/>
        <w:left w:val="none" w:sz="0" w:space="0" w:color="auto"/>
        <w:bottom w:val="none" w:sz="0" w:space="0" w:color="auto"/>
        <w:right w:val="none" w:sz="0" w:space="0" w:color="auto"/>
      </w:divBdr>
    </w:div>
    <w:div w:id="593168976">
      <w:bodyDiv w:val="1"/>
      <w:marLeft w:val="0"/>
      <w:marRight w:val="0"/>
      <w:marTop w:val="0"/>
      <w:marBottom w:val="0"/>
      <w:divBdr>
        <w:top w:val="none" w:sz="0" w:space="0" w:color="auto"/>
        <w:left w:val="none" w:sz="0" w:space="0" w:color="auto"/>
        <w:bottom w:val="none" w:sz="0" w:space="0" w:color="auto"/>
        <w:right w:val="none" w:sz="0" w:space="0" w:color="auto"/>
      </w:divBdr>
    </w:div>
    <w:div w:id="597367993">
      <w:bodyDiv w:val="1"/>
      <w:marLeft w:val="0"/>
      <w:marRight w:val="0"/>
      <w:marTop w:val="0"/>
      <w:marBottom w:val="0"/>
      <w:divBdr>
        <w:top w:val="none" w:sz="0" w:space="0" w:color="auto"/>
        <w:left w:val="none" w:sz="0" w:space="0" w:color="auto"/>
        <w:bottom w:val="none" w:sz="0" w:space="0" w:color="auto"/>
        <w:right w:val="none" w:sz="0" w:space="0" w:color="auto"/>
      </w:divBdr>
    </w:div>
    <w:div w:id="610742690">
      <w:bodyDiv w:val="1"/>
      <w:marLeft w:val="0"/>
      <w:marRight w:val="0"/>
      <w:marTop w:val="0"/>
      <w:marBottom w:val="0"/>
      <w:divBdr>
        <w:top w:val="none" w:sz="0" w:space="0" w:color="auto"/>
        <w:left w:val="none" w:sz="0" w:space="0" w:color="auto"/>
        <w:bottom w:val="none" w:sz="0" w:space="0" w:color="auto"/>
        <w:right w:val="none" w:sz="0" w:space="0" w:color="auto"/>
      </w:divBdr>
    </w:div>
    <w:div w:id="614560977">
      <w:bodyDiv w:val="1"/>
      <w:marLeft w:val="0"/>
      <w:marRight w:val="0"/>
      <w:marTop w:val="0"/>
      <w:marBottom w:val="0"/>
      <w:divBdr>
        <w:top w:val="none" w:sz="0" w:space="0" w:color="auto"/>
        <w:left w:val="none" w:sz="0" w:space="0" w:color="auto"/>
        <w:bottom w:val="none" w:sz="0" w:space="0" w:color="auto"/>
        <w:right w:val="none" w:sz="0" w:space="0" w:color="auto"/>
      </w:divBdr>
    </w:div>
    <w:div w:id="657612075">
      <w:bodyDiv w:val="1"/>
      <w:marLeft w:val="0"/>
      <w:marRight w:val="0"/>
      <w:marTop w:val="0"/>
      <w:marBottom w:val="0"/>
      <w:divBdr>
        <w:top w:val="none" w:sz="0" w:space="0" w:color="auto"/>
        <w:left w:val="none" w:sz="0" w:space="0" w:color="auto"/>
        <w:bottom w:val="none" w:sz="0" w:space="0" w:color="auto"/>
        <w:right w:val="none" w:sz="0" w:space="0" w:color="auto"/>
      </w:divBdr>
    </w:div>
    <w:div w:id="659772290">
      <w:bodyDiv w:val="1"/>
      <w:marLeft w:val="0"/>
      <w:marRight w:val="0"/>
      <w:marTop w:val="0"/>
      <w:marBottom w:val="0"/>
      <w:divBdr>
        <w:top w:val="none" w:sz="0" w:space="0" w:color="auto"/>
        <w:left w:val="none" w:sz="0" w:space="0" w:color="auto"/>
        <w:bottom w:val="none" w:sz="0" w:space="0" w:color="auto"/>
        <w:right w:val="none" w:sz="0" w:space="0" w:color="auto"/>
      </w:divBdr>
    </w:div>
    <w:div w:id="667440896">
      <w:bodyDiv w:val="1"/>
      <w:marLeft w:val="0"/>
      <w:marRight w:val="0"/>
      <w:marTop w:val="0"/>
      <w:marBottom w:val="0"/>
      <w:divBdr>
        <w:top w:val="none" w:sz="0" w:space="0" w:color="auto"/>
        <w:left w:val="none" w:sz="0" w:space="0" w:color="auto"/>
        <w:bottom w:val="none" w:sz="0" w:space="0" w:color="auto"/>
        <w:right w:val="none" w:sz="0" w:space="0" w:color="auto"/>
      </w:divBdr>
    </w:div>
    <w:div w:id="700327491">
      <w:bodyDiv w:val="1"/>
      <w:marLeft w:val="0"/>
      <w:marRight w:val="0"/>
      <w:marTop w:val="0"/>
      <w:marBottom w:val="0"/>
      <w:divBdr>
        <w:top w:val="none" w:sz="0" w:space="0" w:color="auto"/>
        <w:left w:val="none" w:sz="0" w:space="0" w:color="auto"/>
        <w:bottom w:val="none" w:sz="0" w:space="0" w:color="auto"/>
        <w:right w:val="none" w:sz="0" w:space="0" w:color="auto"/>
      </w:divBdr>
    </w:div>
    <w:div w:id="729033802">
      <w:bodyDiv w:val="1"/>
      <w:marLeft w:val="0"/>
      <w:marRight w:val="0"/>
      <w:marTop w:val="0"/>
      <w:marBottom w:val="0"/>
      <w:divBdr>
        <w:top w:val="none" w:sz="0" w:space="0" w:color="auto"/>
        <w:left w:val="none" w:sz="0" w:space="0" w:color="auto"/>
        <w:bottom w:val="none" w:sz="0" w:space="0" w:color="auto"/>
        <w:right w:val="none" w:sz="0" w:space="0" w:color="auto"/>
      </w:divBdr>
    </w:div>
    <w:div w:id="738088969">
      <w:bodyDiv w:val="1"/>
      <w:marLeft w:val="0"/>
      <w:marRight w:val="0"/>
      <w:marTop w:val="0"/>
      <w:marBottom w:val="0"/>
      <w:divBdr>
        <w:top w:val="none" w:sz="0" w:space="0" w:color="auto"/>
        <w:left w:val="none" w:sz="0" w:space="0" w:color="auto"/>
        <w:bottom w:val="none" w:sz="0" w:space="0" w:color="auto"/>
        <w:right w:val="none" w:sz="0" w:space="0" w:color="auto"/>
      </w:divBdr>
    </w:div>
    <w:div w:id="772172560">
      <w:bodyDiv w:val="1"/>
      <w:marLeft w:val="0"/>
      <w:marRight w:val="0"/>
      <w:marTop w:val="0"/>
      <w:marBottom w:val="0"/>
      <w:divBdr>
        <w:top w:val="none" w:sz="0" w:space="0" w:color="auto"/>
        <w:left w:val="none" w:sz="0" w:space="0" w:color="auto"/>
        <w:bottom w:val="none" w:sz="0" w:space="0" w:color="auto"/>
        <w:right w:val="none" w:sz="0" w:space="0" w:color="auto"/>
      </w:divBdr>
    </w:div>
    <w:div w:id="773088752">
      <w:bodyDiv w:val="1"/>
      <w:marLeft w:val="0"/>
      <w:marRight w:val="0"/>
      <w:marTop w:val="0"/>
      <w:marBottom w:val="0"/>
      <w:divBdr>
        <w:top w:val="none" w:sz="0" w:space="0" w:color="auto"/>
        <w:left w:val="none" w:sz="0" w:space="0" w:color="auto"/>
        <w:bottom w:val="none" w:sz="0" w:space="0" w:color="auto"/>
        <w:right w:val="none" w:sz="0" w:space="0" w:color="auto"/>
      </w:divBdr>
    </w:div>
    <w:div w:id="777025126">
      <w:bodyDiv w:val="1"/>
      <w:marLeft w:val="0"/>
      <w:marRight w:val="0"/>
      <w:marTop w:val="0"/>
      <w:marBottom w:val="0"/>
      <w:divBdr>
        <w:top w:val="none" w:sz="0" w:space="0" w:color="auto"/>
        <w:left w:val="none" w:sz="0" w:space="0" w:color="auto"/>
        <w:bottom w:val="none" w:sz="0" w:space="0" w:color="auto"/>
        <w:right w:val="none" w:sz="0" w:space="0" w:color="auto"/>
      </w:divBdr>
    </w:div>
    <w:div w:id="785738972">
      <w:bodyDiv w:val="1"/>
      <w:marLeft w:val="0"/>
      <w:marRight w:val="0"/>
      <w:marTop w:val="0"/>
      <w:marBottom w:val="0"/>
      <w:divBdr>
        <w:top w:val="none" w:sz="0" w:space="0" w:color="auto"/>
        <w:left w:val="none" w:sz="0" w:space="0" w:color="auto"/>
        <w:bottom w:val="none" w:sz="0" w:space="0" w:color="auto"/>
        <w:right w:val="none" w:sz="0" w:space="0" w:color="auto"/>
      </w:divBdr>
    </w:div>
    <w:div w:id="888152215">
      <w:bodyDiv w:val="1"/>
      <w:marLeft w:val="0"/>
      <w:marRight w:val="0"/>
      <w:marTop w:val="0"/>
      <w:marBottom w:val="0"/>
      <w:divBdr>
        <w:top w:val="none" w:sz="0" w:space="0" w:color="auto"/>
        <w:left w:val="none" w:sz="0" w:space="0" w:color="auto"/>
        <w:bottom w:val="none" w:sz="0" w:space="0" w:color="auto"/>
        <w:right w:val="none" w:sz="0" w:space="0" w:color="auto"/>
      </w:divBdr>
    </w:div>
    <w:div w:id="904873307">
      <w:bodyDiv w:val="1"/>
      <w:marLeft w:val="0"/>
      <w:marRight w:val="0"/>
      <w:marTop w:val="0"/>
      <w:marBottom w:val="0"/>
      <w:divBdr>
        <w:top w:val="none" w:sz="0" w:space="0" w:color="auto"/>
        <w:left w:val="none" w:sz="0" w:space="0" w:color="auto"/>
        <w:bottom w:val="none" w:sz="0" w:space="0" w:color="auto"/>
        <w:right w:val="none" w:sz="0" w:space="0" w:color="auto"/>
      </w:divBdr>
    </w:div>
    <w:div w:id="912201323">
      <w:bodyDiv w:val="1"/>
      <w:marLeft w:val="0"/>
      <w:marRight w:val="0"/>
      <w:marTop w:val="0"/>
      <w:marBottom w:val="0"/>
      <w:divBdr>
        <w:top w:val="none" w:sz="0" w:space="0" w:color="auto"/>
        <w:left w:val="none" w:sz="0" w:space="0" w:color="auto"/>
        <w:bottom w:val="none" w:sz="0" w:space="0" w:color="auto"/>
        <w:right w:val="none" w:sz="0" w:space="0" w:color="auto"/>
      </w:divBdr>
    </w:div>
    <w:div w:id="944120134">
      <w:bodyDiv w:val="1"/>
      <w:marLeft w:val="0"/>
      <w:marRight w:val="0"/>
      <w:marTop w:val="0"/>
      <w:marBottom w:val="0"/>
      <w:divBdr>
        <w:top w:val="none" w:sz="0" w:space="0" w:color="auto"/>
        <w:left w:val="none" w:sz="0" w:space="0" w:color="auto"/>
        <w:bottom w:val="none" w:sz="0" w:space="0" w:color="auto"/>
        <w:right w:val="none" w:sz="0" w:space="0" w:color="auto"/>
      </w:divBdr>
    </w:div>
    <w:div w:id="955525479">
      <w:bodyDiv w:val="1"/>
      <w:marLeft w:val="0"/>
      <w:marRight w:val="0"/>
      <w:marTop w:val="0"/>
      <w:marBottom w:val="0"/>
      <w:divBdr>
        <w:top w:val="none" w:sz="0" w:space="0" w:color="auto"/>
        <w:left w:val="none" w:sz="0" w:space="0" w:color="auto"/>
        <w:bottom w:val="none" w:sz="0" w:space="0" w:color="auto"/>
        <w:right w:val="none" w:sz="0" w:space="0" w:color="auto"/>
      </w:divBdr>
    </w:div>
    <w:div w:id="980692217">
      <w:bodyDiv w:val="1"/>
      <w:marLeft w:val="0"/>
      <w:marRight w:val="0"/>
      <w:marTop w:val="0"/>
      <w:marBottom w:val="0"/>
      <w:divBdr>
        <w:top w:val="none" w:sz="0" w:space="0" w:color="auto"/>
        <w:left w:val="none" w:sz="0" w:space="0" w:color="auto"/>
        <w:bottom w:val="none" w:sz="0" w:space="0" w:color="auto"/>
        <w:right w:val="none" w:sz="0" w:space="0" w:color="auto"/>
      </w:divBdr>
    </w:div>
    <w:div w:id="1021400478">
      <w:bodyDiv w:val="1"/>
      <w:marLeft w:val="0"/>
      <w:marRight w:val="0"/>
      <w:marTop w:val="0"/>
      <w:marBottom w:val="0"/>
      <w:divBdr>
        <w:top w:val="none" w:sz="0" w:space="0" w:color="auto"/>
        <w:left w:val="none" w:sz="0" w:space="0" w:color="auto"/>
        <w:bottom w:val="none" w:sz="0" w:space="0" w:color="auto"/>
        <w:right w:val="none" w:sz="0" w:space="0" w:color="auto"/>
      </w:divBdr>
    </w:div>
    <w:div w:id="1059549403">
      <w:bodyDiv w:val="1"/>
      <w:marLeft w:val="0"/>
      <w:marRight w:val="0"/>
      <w:marTop w:val="0"/>
      <w:marBottom w:val="0"/>
      <w:divBdr>
        <w:top w:val="none" w:sz="0" w:space="0" w:color="auto"/>
        <w:left w:val="none" w:sz="0" w:space="0" w:color="auto"/>
        <w:bottom w:val="none" w:sz="0" w:space="0" w:color="auto"/>
        <w:right w:val="none" w:sz="0" w:space="0" w:color="auto"/>
      </w:divBdr>
    </w:div>
    <w:div w:id="1078405993">
      <w:bodyDiv w:val="1"/>
      <w:marLeft w:val="0"/>
      <w:marRight w:val="0"/>
      <w:marTop w:val="0"/>
      <w:marBottom w:val="0"/>
      <w:divBdr>
        <w:top w:val="none" w:sz="0" w:space="0" w:color="auto"/>
        <w:left w:val="none" w:sz="0" w:space="0" w:color="auto"/>
        <w:bottom w:val="none" w:sz="0" w:space="0" w:color="auto"/>
        <w:right w:val="none" w:sz="0" w:space="0" w:color="auto"/>
      </w:divBdr>
    </w:div>
    <w:div w:id="1085761383">
      <w:bodyDiv w:val="1"/>
      <w:marLeft w:val="0"/>
      <w:marRight w:val="0"/>
      <w:marTop w:val="0"/>
      <w:marBottom w:val="0"/>
      <w:divBdr>
        <w:top w:val="none" w:sz="0" w:space="0" w:color="auto"/>
        <w:left w:val="none" w:sz="0" w:space="0" w:color="auto"/>
        <w:bottom w:val="none" w:sz="0" w:space="0" w:color="auto"/>
        <w:right w:val="none" w:sz="0" w:space="0" w:color="auto"/>
      </w:divBdr>
    </w:div>
    <w:div w:id="1098452477">
      <w:bodyDiv w:val="1"/>
      <w:marLeft w:val="0"/>
      <w:marRight w:val="0"/>
      <w:marTop w:val="0"/>
      <w:marBottom w:val="0"/>
      <w:divBdr>
        <w:top w:val="none" w:sz="0" w:space="0" w:color="auto"/>
        <w:left w:val="none" w:sz="0" w:space="0" w:color="auto"/>
        <w:bottom w:val="none" w:sz="0" w:space="0" w:color="auto"/>
        <w:right w:val="none" w:sz="0" w:space="0" w:color="auto"/>
      </w:divBdr>
    </w:div>
    <w:div w:id="1118834181">
      <w:bodyDiv w:val="1"/>
      <w:marLeft w:val="0"/>
      <w:marRight w:val="0"/>
      <w:marTop w:val="0"/>
      <w:marBottom w:val="0"/>
      <w:divBdr>
        <w:top w:val="none" w:sz="0" w:space="0" w:color="auto"/>
        <w:left w:val="none" w:sz="0" w:space="0" w:color="auto"/>
        <w:bottom w:val="none" w:sz="0" w:space="0" w:color="auto"/>
        <w:right w:val="none" w:sz="0" w:space="0" w:color="auto"/>
      </w:divBdr>
    </w:div>
    <w:div w:id="1142306099">
      <w:bodyDiv w:val="1"/>
      <w:marLeft w:val="0"/>
      <w:marRight w:val="0"/>
      <w:marTop w:val="0"/>
      <w:marBottom w:val="0"/>
      <w:divBdr>
        <w:top w:val="none" w:sz="0" w:space="0" w:color="auto"/>
        <w:left w:val="none" w:sz="0" w:space="0" w:color="auto"/>
        <w:bottom w:val="none" w:sz="0" w:space="0" w:color="auto"/>
        <w:right w:val="none" w:sz="0" w:space="0" w:color="auto"/>
      </w:divBdr>
    </w:div>
    <w:div w:id="1204365264">
      <w:bodyDiv w:val="1"/>
      <w:marLeft w:val="0"/>
      <w:marRight w:val="0"/>
      <w:marTop w:val="0"/>
      <w:marBottom w:val="0"/>
      <w:divBdr>
        <w:top w:val="none" w:sz="0" w:space="0" w:color="auto"/>
        <w:left w:val="none" w:sz="0" w:space="0" w:color="auto"/>
        <w:bottom w:val="none" w:sz="0" w:space="0" w:color="auto"/>
        <w:right w:val="none" w:sz="0" w:space="0" w:color="auto"/>
      </w:divBdr>
    </w:div>
    <w:div w:id="1209605509">
      <w:bodyDiv w:val="1"/>
      <w:marLeft w:val="0"/>
      <w:marRight w:val="0"/>
      <w:marTop w:val="0"/>
      <w:marBottom w:val="0"/>
      <w:divBdr>
        <w:top w:val="none" w:sz="0" w:space="0" w:color="auto"/>
        <w:left w:val="none" w:sz="0" w:space="0" w:color="auto"/>
        <w:bottom w:val="none" w:sz="0" w:space="0" w:color="auto"/>
        <w:right w:val="none" w:sz="0" w:space="0" w:color="auto"/>
      </w:divBdr>
    </w:div>
    <w:div w:id="1225290920">
      <w:bodyDiv w:val="1"/>
      <w:marLeft w:val="0"/>
      <w:marRight w:val="0"/>
      <w:marTop w:val="0"/>
      <w:marBottom w:val="0"/>
      <w:divBdr>
        <w:top w:val="none" w:sz="0" w:space="0" w:color="auto"/>
        <w:left w:val="none" w:sz="0" w:space="0" w:color="auto"/>
        <w:bottom w:val="none" w:sz="0" w:space="0" w:color="auto"/>
        <w:right w:val="none" w:sz="0" w:space="0" w:color="auto"/>
      </w:divBdr>
    </w:div>
    <w:div w:id="1228372651">
      <w:bodyDiv w:val="1"/>
      <w:marLeft w:val="0"/>
      <w:marRight w:val="0"/>
      <w:marTop w:val="0"/>
      <w:marBottom w:val="0"/>
      <w:divBdr>
        <w:top w:val="none" w:sz="0" w:space="0" w:color="auto"/>
        <w:left w:val="none" w:sz="0" w:space="0" w:color="auto"/>
        <w:bottom w:val="none" w:sz="0" w:space="0" w:color="auto"/>
        <w:right w:val="none" w:sz="0" w:space="0" w:color="auto"/>
      </w:divBdr>
    </w:div>
    <w:div w:id="1278180311">
      <w:bodyDiv w:val="1"/>
      <w:marLeft w:val="0"/>
      <w:marRight w:val="0"/>
      <w:marTop w:val="0"/>
      <w:marBottom w:val="0"/>
      <w:divBdr>
        <w:top w:val="none" w:sz="0" w:space="0" w:color="auto"/>
        <w:left w:val="none" w:sz="0" w:space="0" w:color="auto"/>
        <w:bottom w:val="none" w:sz="0" w:space="0" w:color="auto"/>
        <w:right w:val="none" w:sz="0" w:space="0" w:color="auto"/>
      </w:divBdr>
    </w:div>
    <w:div w:id="1290161282">
      <w:bodyDiv w:val="1"/>
      <w:marLeft w:val="0"/>
      <w:marRight w:val="0"/>
      <w:marTop w:val="0"/>
      <w:marBottom w:val="0"/>
      <w:divBdr>
        <w:top w:val="none" w:sz="0" w:space="0" w:color="auto"/>
        <w:left w:val="none" w:sz="0" w:space="0" w:color="auto"/>
        <w:bottom w:val="none" w:sz="0" w:space="0" w:color="auto"/>
        <w:right w:val="none" w:sz="0" w:space="0" w:color="auto"/>
      </w:divBdr>
    </w:div>
    <w:div w:id="1295868677">
      <w:bodyDiv w:val="1"/>
      <w:marLeft w:val="0"/>
      <w:marRight w:val="0"/>
      <w:marTop w:val="0"/>
      <w:marBottom w:val="0"/>
      <w:divBdr>
        <w:top w:val="none" w:sz="0" w:space="0" w:color="auto"/>
        <w:left w:val="none" w:sz="0" w:space="0" w:color="auto"/>
        <w:bottom w:val="none" w:sz="0" w:space="0" w:color="auto"/>
        <w:right w:val="none" w:sz="0" w:space="0" w:color="auto"/>
      </w:divBdr>
    </w:div>
    <w:div w:id="1307010812">
      <w:bodyDiv w:val="1"/>
      <w:marLeft w:val="0"/>
      <w:marRight w:val="0"/>
      <w:marTop w:val="0"/>
      <w:marBottom w:val="0"/>
      <w:divBdr>
        <w:top w:val="none" w:sz="0" w:space="0" w:color="auto"/>
        <w:left w:val="none" w:sz="0" w:space="0" w:color="auto"/>
        <w:bottom w:val="none" w:sz="0" w:space="0" w:color="auto"/>
        <w:right w:val="none" w:sz="0" w:space="0" w:color="auto"/>
      </w:divBdr>
    </w:div>
    <w:div w:id="1355109047">
      <w:bodyDiv w:val="1"/>
      <w:marLeft w:val="0"/>
      <w:marRight w:val="0"/>
      <w:marTop w:val="0"/>
      <w:marBottom w:val="0"/>
      <w:divBdr>
        <w:top w:val="none" w:sz="0" w:space="0" w:color="auto"/>
        <w:left w:val="none" w:sz="0" w:space="0" w:color="auto"/>
        <w:bottom w:val="none" w:sz="0" w:space="0" w:color="auto"/>
        <w:right w:val="none" w:sz="0" w:space="0" w:color="auto"/>
      </w:divBdr>
    </w:div>
    <w:div w:id="1399086533">
      <w:bodyDiv w:val="1"/>
      <w:marLeft w:val="0"/>
      <w:marRight w:val="0"/>
      <w:marTop w:val="0"/>
      <w:marBottom w:val="0"/>
      <w:divBdr>
        <w:top w:val="none" w:sz="0" w:space="0" w:color="auto"/>
        <w:left w:val="none" w:sz="0" w:space="0" w:color="auto"/>
        <w:bottom w:val="none" w:sz="0" w:space="0" w:color="auto"/>
        <w:right w:val="none" w:sz="0" w:space="0" w:color="auto"/>
      </w:divBdr>
    </w:div>
    <w:div w:id="1421217136">
      <w:bodyDiv w:val="1"/>
      <w:marLeft w:val="0"/>
      <w:marRight w:val="0"/>
      <w:marTop w:val="0"/>
      <w:marBottom w:val="0"/>
      <w:divBdr>
        <w:top w:val="none" w:sz="0" w:space="0" w:color="auto"/>
        <w:left w:val="none" w:sz="0" w:space="0" w:color="auto"/>
        <w:bottom w:val="none" w:sz="0" w:space="0" w:color="auto"/>
        <w:right w:val="none" w:sz="0" w:space="0" w:color="auto"/>
      </w:divBdr>
    </w:div>
    <w:div w:id="1442457998">
      <w:bodyDiv w:val="1"/>
      <w:marLeft w:val="0"/>
      <w:marRight w:val="0"/>
      <w:marTop w:val="0"/>
      <w:marBottom w:val="0"/>
      <w:divBdr>
        <w:top w:val="none" w:sz="0" w:space="0" w:color="auto"/>
        <w:left w:val="none" w:sz="0" w:space="0" w:color="auto"/>
        <w:bottom w:val="none" w:sz="0" w:space="0" w:color="auto"/>
        <w:right w:val="none" w:sz="0" w:space="0" w:color="auto"/>
      </w:divBdr>
    </w:div>
    <w:div w:id="1445004861">
      <w:bodyDiv w:val="1"/>
      <w:marLeft w:val="0"/>
      <w:marRight w:val="0"/>
      <w:marTop w:val="0"/>
      <w:marBottom w:val="0"/>
      <w:divBdr>
        <w:top w:val="none" w:sz="0" w:space="0" w:color="auto"/>
        <w:left w:val="none" w:sz="0" w:space="0" w:color="auto"/>
        <w:bottom w:val="none" w:sz="0" w:space="0" w:color="auto"/>
        <w:right w:val="none" w:sz="0" w:space="0" w:color="auto"/>
      </w:divBdr>
      <w:divsChild>
        <w:div w:id="859316687">
          <w:marLeft w:val="0"/>
          <w:marRight w:val="0"/>
          <w:marTop w:val="0"/>
          <w:marBottom w:val="0"/>
          <w:divBdr>
            <w:top w:val="none" w:sz="0" w:space="0" w:color="auto"/>
            <w:left w:val="none" w:sz="0" w:space="0" w:color="auto"/>
            <w:bottom w:val="none" w:sz="0" w:space="0" w:color="auto"/>
            <w:right w:val="none" w:sz="0" w:space="0" w:color="auto"/>
          </w:divBdr>
        </w:div>
        <w:div w:id="166020926">
          <w:marLeft w:val="0"/>
          <w:marRight w:val="0"/>
          <w:marTop w:val="0"/>
          <w:marBottom w:val="0"/>
          <w:divBdr>
            <w:top w:val="none" w:sz="0" w:space="0" w:color="auto"/>
            <w:left w:val="none" w:sz="0" w:space="0" w:color="auto"/>
            <w:bottom w:val="none" w:sz="0" w:space="0" w:color="auto"/>
            <w:right w:val="none" w:sz="0" w:space="0" w:color="auto"/>
          </w:divBdr>
        </w:div>
        <w:div w:id="930629190">
          <w:marLeft w:val="0"/>
          <w:marRight w:val="0"/>
          <w:marTop w:val="0"/>
          <w:marBottom w:val="0"/>
          <w:divBdr>
            <w:top w:val="none" w:sz="0" w:space="0" w:color="auto"/>
            <w:left w:val="none" w:sz="0" w:space="0" w:color="auto"/>
            <w:bottom w:val="none" w:sz="0" w:space="0" w:color="auto"/>
            <w:right w:val="none" w:sz="0" w:space="0" w:color="auto"/>
          </w:divBdr>
        </w:div>
        <w:div w:id="20783498">
          <w:marLeft w:val="0"/>
          <w:marRight w:val="0"/>
          <w:marTop w:val="0"/>
          <w:marBottom w:val="0"/>
          <w:divBdr>
            <w:top w:val="none" w:sz="0" w:space="0" w:color="auto"/>
            <w:left w:val="none" w:sz="0" w:space="0" w:color="auto"/>
            <w:bottom w:val="none" w:sz="0" w:space="0" w:color="auto"/>
            <w:right w:val="none" w:sz="0" w:space="0" w:color="auto"/>
          </w:divBdr>
        </w:div>
        <w:div w:id="797066768">
          <w:marLeft w:val="0"/>
          <w:marRight w:val="0"/>
          <w:marTop w:val="0"/>
          <w:marBottom w:val="0"/>
          <w:divBdr>
            <w:top w:val="none" w:sz="0" w:space="0" w:color="auto"/>
            <w:left w:val="none" w:sz="0" w:space="0" w:color="auto"/>
            <w:bottom w:val="none" w:sz="0" w:space="0" w:color="auto"/>
            <w:right w:val="none" w:sz="0" w:space="0" w:color="auto"/>
          </w:divBdr>
        </w:div>
        <w:div w:id="2030794884">
          <w:marLeft w:val="0"/>
          <w:marRight w:val="0"/>
          <w:marTop w:val="0"/>
          <w:marBottom w:val="0"/>
          <w:divBdr>
            <w:top w:val="none" w:sz="0" w:space="0" w:color="auto"/>
            <w:left w:val="none" w:sz="0" w:space="0" w:color="auto"/>
            <w:bottom w:val="none" w:sz="0" w:space="0" w:color="auto"/>
            <w:right w:val="none" w:sz="0" w:space="0" w:color="auto"/>
          </w:divBdr>
        </w:div>
        <w:div w:id="2057966978">
          <w:marLeft w:val="0"/>
          <w:marRight w:val="0"/>
          <w:marTop w:val="0"/>
          <w:marBottom w:val="0"/>
          <w:divBdr>
            <w:top w:val="none" w:sz="0" w:space="0" w:color="auto"/>
            <w:left w:val="none" w:sz="0" w:space="0" w:color="auto"/>
            <w:bottom w:val="none" w:sz="0" w:space="0" w:color="auto"/>
            <w:right w:val="none" w:sz="0" w:space="0" w:color="auto"/>
          </w:divBdr>
        </w:div>
        <w:div w:id="717432146">
          <w:marLeft w:val="0"/>
          <w:marRight w:val="0"/>
          <w:marTop w:val="0"/>
          <w:marBottom w:val="0"/>
          <w:divBdr>
            <w:top w:val="none" w:sz="0" w:space="0" w:color="auto"/>
            <w:left w:val="none" w:sz="0" w:space="0" w:color="auto"/>
            <w:bottom w:val="none" w:sz="0" w:space="0" w:color="auto"/>
            <w:right w:val="none" w:sz="0" w:space="0" w:color="auto"/>
          </w:divBdr>
        </w:div>
      </w:divsChild>
    </w:div>
    <w:div w:id="1454210240">
      <w:bodyDiv w:val="1"/>
      <w:marLeft w:val="0"/>
      <w:marRight w:val="0"/>
      <w:marTop w:val="0"/>
      <w:marBottom w:val="0"/>
      <w:divBdr>
        <w:top w:val="none" w:sz="0" w:space="0" w:color="auto"/>
        <w:left w:val="none" w:sz="0" w:space="0" w:color="auto"/>
        <w:bottom w:val="none" w:sz="0" w:space="0" w:color="auto"/>
        <w:right w:val="none" w:sz="0" w:space="0" w:color="auto"/>
      </w:divBdr>
    </w:div>
    <w:div w:id="1455440312">
      <w:bodyDiv w:val="1"/>
      <w:marLeft w:val="0"/>
      <w:marRight w:val="0"/>
      <w:marTop w:val="0"/>
      <w:marBottom w:val="0"/>
      <w:divBdr>
        <w:top w:val="none" w:sz="0" w:space="0" w:color="auto"/>
        <w:left w:val="none" w:sz="0" w:space="0" w:color="auto"/>
        <w:bottom w:val="none" w:sz="0" w:space="0" w:color="auto"/>
        <w:right w:val="none" w:sz="0" w:space="0" w:color="auto"/>
      </w:divBdr>
    </w:div>
    <w:div w:id="1471366287">
      <w:bodyDiv w:val="1"/>
      <w:marLeft w:val="0"/>
      <w:marRight w:val="0"/>
      <w:marTop w:val="0"/>
      <w:marBottom w:val="0"/>
      <w:divBdr>
        <w:top w:val="none" w:sz="0" w:space="0" w:color="auto"/>
        <w:left w:val="none" w:sz="0" w:space="0" w:color="auto"/>
        <w:bottom w:val="none" w:sz="0" w:space="0" w:color="auto"/>
        <w:right w:val="none" w:sz="0" w:space="0" w:color="auto"/>
      </w:divBdr>
    </w:div>
    <w:div w:id="1525632972">
      <w:bodyDiv w:val="1"/>
      <w:marLeft w:val="0"/>
      <w:marRight w:val="0"/>
      <w:marTop w:val="0"/>
      <w:marBottom w:val="0"/>
      <w:divBdr>
        <w:top w:val="none" w:sz="0" w:space="0" w:color="auto"/>
        <w:left w:val="none" w:sz="0" w:space="0" w:color="auto"/>
        <w:bottom w:val="none" w:sz="0" w:space="0" w:color="auto"/>
        <w:right w:val="none" w:sz="0" w:space="0" w:color="auto"/>
      </w:divBdr>
    </w:div>
    <w:div w:id="1543251841">
      <w:bodyDiv w:val="1"/>
      <w:marLeft w:val="0"/>
      <w:marRight w:val="0"/>
      <w:marTop w:val="0"/>
      <w:marBottom w:val="0"/>
      <w:divBdr>
        <w:top w:val="none" w:sz="0" w:space="0" w:color="auto"/>
        <w:left w:val="none" w:sz="0" w:space="0" w:color="auto"/>
        <w:bottom w:val="none" w:sz="0" w:space="0" w:color="auto"/>
        <w:right w:val="none" w:sz="0" w:space="0" w:color="auto"/>
      </w:divBdr>
    </w:div>
    <w:div w:id="1571425437">
      <w:bodyDiv w:val="1"/>
      <w:marLeft w:val="0"/>
      <w:marRight w:val="0"/>
      <w:marTop w:val="0"/>
      <w:marBottom w:val="0"/>
      <w:divBdr>
        <w:top w:val="none" w:sz="0" w:space="0" w:color="auto"/>
        <w:left w:val="none" w:sz="0" w:space="0" w:color="auto"/>
        <w:bottom w:val="none" w:sz="0" w:space="0" w:color="auto"/>
        <w:right w:val="none" w:sz="0" w:space="0" w:color="auto"/>
      </w:divBdr>
      <w:divsChild>
        <w:div w:id="1184511906">
          <w:marLeft w:val="0"/>
          <w:marRight w:val="0"/>
          <w:marTop w:val="0"/>
          <w:marBottom w:val="0"/>
          <w:divBdr>
            <w:top w:val="none" w:sz="0" w:space="0" w:color="auto"/>
            <w:left w:val="none" w:sz="0" w:space="0" w:color="auto"/>
            <w:bottom w:val="none" w:sz="0" w:space="0" w:color="auto"/>
            <w:right w:val="none" w:sz="0" w:space="0" w:color="auto"/>
          </w:divBdr>
        </w:div>
        <w:div w:id="1467550128">
          <w:marLeft w:val="0"/>
          <w:marRight w:val="0"/>
          <w:marTop w:val="0"/>
          <w:marBottom w:val="0"/>
          <w:divBdr>
            <w:top w:val="none" w:sz="0" w:space="0" w:color="auto"/>
            <w:left w:val="none" w:sz="0" w:space="0" w:color="auto"/>
            <w:bottom w:val="none" w:sz="0" w:space="0" w:color="auto"/>
            <w:right w:val="none" w:sz="0" w:space="0" w:color="auto"/>
          </w:divBdr>
        </w:div>
        <w:div w:id="517696346">
          <w:marLeft w:val="0"/>
          <w:marRight w:val="0"/>
          <w:marTop w:val="0"/>
          <w:marBottom w:val="0"/>
          <w:divBdr>
            <w:top w:val="none" w:sz="0" w:space="0" w:color="auto"/>
            <w:left w:val="none" w:sz="0" w:space="0" w:color="auto"/>
            <w:bottom w:val="none" w:sz="0" w:space="0" w:color="auto"/>
            <w:right w:val="none" w:sz="0" w:space="0" w:color="auto"/>
          </w:divBdr>
        </w:div>
        <w:div w:id="338310953">
          <w:marLeft w:val="0"/>
          <w:marRight w:val="0"/>
          <w:marTop w:val="0"/>
          <w:marBottom w:val="0"/>
          <w:divBdr>
            <w:top w:val="none" w:sz="0" w:space="0" w:color="auto"/>
            <w:left w:val="none" w:sz="0" w:space="0" w:color="auto"/>
            <w:bottom w:val="none" w:sz="0" w:space="0" w:color="auto"/>
            <w:right w:val="none" w:sz="0" w:space="0" w:color="auto"/>
          </w:divBdr>
        </w:div>
        <w:div w:id="789126979">
          <w:marLeft w:val="0"/>
          <w:marRight w:val="0"/>
          <w:marTop w:val="0"/>
          <w:marBottom w:val="0"/>
          <w:divBdr>
            <w:top w:val="none" w:sz="0" w:space="0" w:color="auto"/>
            <w:left w:val="none" w:sz="0" w:space="0" w:color="auto"/>
            <w:bottom w:val="none" w:sz="0" w:space="0" w:color="auto"/>
            <w:right w:val="none" w:sz="0" w:space="0" w:color="auto"/>
          </w:divBdr>
        </w:div>
      </w:divsChild>
    </w:div>
    <w:div w:id="1571497769">
      <w:bodyDiv w:val="1"/>
      <w:marLeft w:val="0"/>
      <w:marRight w:val="0"/>
      <w:marTop w:val="0"/>
      <w:marBottom w:val="0"/>
      <w:divBdr>
        <w:top w:val="none" w:sz="0" w:space="0" w:color="auto"/>
        <w:left w:val="none" w:sz="0" w:space="0" w:color="auto"/>
        <w:bottom w:val="none" w:sz="0" w:space="0" w:color="auto"/>
        <w:right w:val="none" w:sz="0" w:space="0" w:color="auto"/>
      </w:divBdr>
      <w:divsChild>
        <w:div w:id="411393203">
          <w:marLeft w:val="0"/>
          <w:marRight w:val="0"/>
          <w:marTop w:val="0"/>
          <w:marBottom w:val="0"/>
          <w:divBdr>
            <w:top w:val="none" w:sz="0" w:space="0" w:color="auto"/>
            <w:left w:val="none" w:sz="0" w:space="0" w:color="auto"/>
            <w:bottom w:val="none" w:sz="0" w:space="0" w:color="auto"/>
            <w:right w:val="none" w:sz="0" w:space="0" w:color="auto"/>
          </w:divBdr>
        </w:div>
      </w:divsChild>
    </w:div>
    <w:div w:id="1589193741">
      <w:bodyDiv w:val="1"/>
      <w:marLeft w:val="0"/>
      <w:marRight w:val="0"/>
      <w:marTop w:val="0"/>
      <w:marBottom w:val="0"/>
      <w:divBdr>
        <w:top w:val="none" w:sz="0" w:space="0" w:color="auto"/>
        <w:left w:val="none" w:sz="0" w:space="0" w:color="auto"/>
        <w:bottom w:val="none" w:sz="0" w:space="0" w:color="auto"/>
        <w:right w:val="none" w:sz="0" w:space="0" w:color="auto"/>
      </w:divBdr>
    </w:div>
    <w:div w:id="1614244390">
      <w:bodyDiv w:val="1"/>
      <w:marLeft w:val="0"/>
      <w:marRight w:val="0"/>
      <w:marTop w:val="0"/>
      <w:marBottom w:val="0"/>
      <w:divBdr>
        <w:top w:val="none" w:sz="0" w:space="0" w:color="auto"/>
        <w:left w:val="none" w:sz="0" w:space="0" w:color="auto"/>
        <w:bottom w:val="none" w:sz="0" w:space="0" w:color="auto"/>
        <w:right w:val="none" w:sz="0" w:space="0" w:color="auto"/>
      </w:divBdr>
    </w:div>
    <w:div w:id="1632977540">
      <w:bodyDiv w:val="1"/>
      <w:marLeft w:val="0"/>
      <w:marRight w:val="0"/>
      <w:marTop w:val="0"/>
      <w:marBottom w:val="0"/>
      <w:divBdr>
        <w:top w:val="none" w:sz="0" w:space="0" w:color="auto"/>
        <w:left w:val="none" w:sz="0" w:space="0" w:color="auto"/>
        <w:bottom w:val="none" w:sz="0" w:space="0" w:color="auto"/>
        <w:right w:val="none" w:sz="0" w:space="0" w:color="auto"/>
      </w:divBdr>
    </w:div>
    <w:div w:id="1696223734">
      <w:bodyDiv w:val="1"/>
      <w:marLeft w:val="0"/>
      <w:marRight w:val="0"/>
      <w:marTop w:val="0"/>
      <w:marBottom w:val="0"/>
      <w:divBdr>
        <w:top w:val="none" w:sz="0" w:space="0" w:color="auto"/>
        <w:left w:val="none" w:sz="0" w:space="0" w:color="auto"/>
        <w:bottom w:val="none" w:sz="0" w:space="0" w:color="auto"/>
        <w:right w:val="none" w:sz="0" w:space="0" w:color="auto"/>
      </w:divBdr>
    </w:div>
    <w:div w:id="1740637506">
      <w:bodyDiv w:val="1"/>
      <w:marLeft w:val="0"/>
      <w:marRight w:val="0"/>
      <w:marTop w:val="0"/>
      <w:marBottom w:val="0"/>
      <w:divBdr>
        <w:top w:val="none" w:sz="0" w:space="0" w:color="auto"/>
        <w:left w:val="none" w:sz="0" w:space="0" w:color="auto"/>
        <w:bottom w:val="none" w:sz="0" w:space="0" w:color="auto"/>
        <w:right w:val="none" w:sz="0" w:space="0" w:color="auto"/>
      </w:divBdr>
    </w:div>
    <w:div w:id="1783723933">
      <w:bodyDiv w:val="1"/>
      <w:marLeft w:val="0"/>
      <w:marRight w:val="0"/>
      <w:marTop w:val="0"/>
      <w:marBottom w:val="0"/>
      <w:divBdr>
        <w:top w:val="none" w:sz="0" w:space="0" w:color="auto"/>
        <w:left w:val="none" w:sz="0" w:space="0" w:color="auto"/>
        <w:bottom w:val="none" w:sz="0" w:space="0" w:color="auto"/>
        <w:right w:val="none" w:sz="0" w:space="0" w:color="auto"/>
      </w:divBdr>
    </w:div>
    <w:div w:id="1788236293">
      <w:bodyDiv w:val="1"/>
      <w:marLeft w:val="0"/>
      <w:marRight w:val="0"/>
      <w:marTop w:val="0"/>
      <w:marBottom w:val="0"/>
      <w:divBdr>
        <w:top w:val="none" w:sz="0" w:space="0" w:color="auto"/>
        <w:left w:val="none" w:sz="0" w:space="0" w:color="auto"/>
        <w:bottom w:val="none" w:sz="0" w:space="0" w:color="auto"/>
        <w:right w:val="none" w:sz="0" w:space="0" w:color="auto"/>
      </w:divBdr>
    </w:div>
    <w:div w:id="1871989550">
      <w:bodyDiv w:val="1"/>
      <w:marLeft w:val="0"/>
      <w:marRight w:val="0"/>
      <w:marTop w:val="0"/>
      <w:marBottom w:val="0"/>
      <w:divBdr>
        <w:top w:val="none" w:sz="0" w:space="0" w:color="auto"/>
        <w:left w:val="none" w:sz="0" w:space="0" w:color="auto"/>
        <w:bottom w:val="none" w:sz="0" w:space="0" w:color="auto"/>
        <w:right w:val="none" w:sz="0" w:space="0" w:color="auto"/>
      </w:divBdr>
    </w:div>
    <w:div w:id="1874881956">
      <w:bodyDiv w:val="1"/>
      <w:marLeft w:val="0"/>
      <w:marRight w:val="0"/>
      <w:marTop w:val="0"/>
      <w:marBottom w:val="0"/>
      <w:divBdr>
        <w:top w:val="none" w:sz="0" w:space="0" w:color="auto"/>
        <w:left w:val="none" w:sz="0" w:space="0" w:color="auto"/>
        <w:bottom w:val="none" w:sz="0" w:space="0" w:color="auto"/>
        <w:right w:val="none" w:sz="0" w:space="0" w:color="auto"/>
      </w:divBdr>
    </w:div>
    <w:div w:id="1893227135">
      <w:bodyDiv w:val="1"/>
      <w:marLeft w:val="0"/>
      <w:marRight w:val="0"/>
      <w:marTop w:val="0"/>
      <w:marBottom w:val="0"/>
      <w:divBdr>
        <w:top w:val="none" w:sz="0" w:space="0" w:color="auto"/>
        <w:left w:val="none" w:sz="0" w:space="0" w:color="auto"/>
        <w:bottom w:val="none" w:sz="0" w:space="0" w:color="auto"/>
        <w:right w:val="none" w:sz="0" w:space="0" w:color="auto"/>
      </w:divBdr>
      <w:divsChild>
        <w:div w:id="500121377">
          <w:marLeft w:val="0"/>
          <w:marRight w:val="0"/>
          <w:marTop w:val="0"/>
          <w:marBottom w:val="0"/>
          <w:divBdr>
            <w:top w:val="none" w:sz="0" w:space="0" w:color="auto"/>
            <w:left w:val="none" w:sz="0" w:space="0" w:color="auto"/>
            <w:bottom w:val="none" w:sz="0" w:space="0" w:color="auto"/>
            <w:right w:val="none" w:sz="0" w:space="0" w:color="auto"/>
          </w:divBdr>
          <w:divsChild>
            <w:div w:id="1176266400">
              <w:blockQuote w:val="1"/>
              <w:marLeft w:val="720"/>
              <w:marRight w:val="0"/>
              <w:marTop w:val="100"/>
              <w:marBottom w:val="100"/>
              <w:divBdr>
                <w:top w:val="none" w:sz="0" w:space="0" w:color="auto"/>
                <w:left w:val="none" w:sz="0" w:space="0" w:color="auto"/>
                <w:bottom w:val="none" w:sz="0" w:space="0" w:color="auto"/>
                <w:right w:val="none" w:sz="0" w:space="0" w:color="auto"/>
              </w:divBdr>
            </w:div>
            <w:div w:id="12943665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00154423">
          <w:marLeft w:val="0"/>
          <w:marRight w:val="0"/>
          <w:marTop w:val="0"/>
          <w:marBottom w:val="0"/>
          <w:divBdr>
            <w:top w:val="none" w:sz="0" w:space="0" w:color="auto"/>
            <w:left w:val="none" w:sz="0" w:space="0" w:color="auto"/>
            <w:bottom w:val="none" w:sz="0" w:space="0" w:color="auto"/>
            <w:right w:val="none" w:sz="0" w:space="0" w:color="auto"/>
          </w:divBdr>
        </w:div>
      </w:divsChild>
    </w:div>
    <w:div w:id="1986472483">
      <w:bodyDiv w:val="1"/>
      <w:marLeft w:val="0"/>
      <w:marRight w:val="0"/>
      <w:marTop w:val="0"/>
      <w:marBottom w:val="0"/>
      <w:divBdr>
        <w:top w:val="none" w:sz="0" w:space="0" w:color="auto"/>
        <w:left w:val="none" w:sz="0" w:space="0" w:color="auto"/>
        <w:bottom w:val="none" w:sz="0" w:space="0" w:color="auto"/>
        <w:right w:val="none" w:sz="0" w:space="0" w:color="auto"/>
      </w:divBdr>
    </w:div>
    <w:div w:id="2011056238">
      <w:bodyDiv w:val="1"/>
      <w:marLeft w:val="0"/>
      <w:marRight w:val="0"/>
      <w:marTop w:val="0"/>
      <w:marBottom w:val="0"/>
      <w:divBdr>
        <w:top w:val="none" w:sz="0" w:space="0" w:color="auto"/>
        <w:left w:val="none" w:sz="0" w:space="0" w:color="auto"/>
        <w:bottom w:val="none" w:sz="0" w:space="0" w:color="auto"/>
        <w:right w:val="none" w:sz="0" w:space="0" w:color="auto"/>
      </w:divBdr>
    </w:div>
    <w:div w:id="2021546766">
      <w:bodyDiv w:val="1"/>
      <w:marLeft w:val="0"/>
      <w:marRight w:val="0"/>
      <w:marTop w:val="0"/>
      <w:marBottom w:val="0"/>
      <w:divBdr>
        <w:top w:val="none" w:sz="0" w:space="0" w:color="auto"/>
        <w:left w:val="none" w:sz="0" w:space="0" w:color="auto"/>
        <w:bottom w:val="none" w:sz="0" w:space="0" w:color="auto"/>
        <w:right w:val="none" w:sz="0" w:space="0" w:color="auto"/>
      </w:divBdr>
    </w:div>
    <w:div w:id="2043699884">
      <w:bodyDiv w:val="1"/>
      <w:marLeft w:val="0"/>
      <w:marRight w:val="0"/>
      <w:marTop w:val="0"/>
      <w:marBottom w:val="0"/>
      <w:divBdr>
        <w:top w:val="none" w:sz="0" w:space="0" w:color="auto"/>
        <w:left w:val="none" w:sz="0" w:space="0" w:color="auto"/>
        <w:bottom w:val="none" w:sz="0" w:space="0" w:color="auto"/>
        <w:right w:val="none" w:sz="0" w:space="0" w:color="auto"/>
      </w:divBdr>
    </w:div>
    <w:div w:id="2045321289">
      <w:bodyDiv w:val="1"/>
      <w:marLeft w:val="0"/>
      <w:marRight w:val="0"/>
      <w:marTop w:val="0"/>
      <w:marBottom w:val="0"/>
      <w:divBdr>
        <w:top w:val="none" w:sz="0" w:space="0" w:color="auto"/>
        <w:left w:val="none" w:sz="0" w:space="0" w:color="auto"/>
        <w:bottom w:val="none" w:sz="0" w:space="0" w:color="auto"/>
        <w:right w:val="none" w:sz="0" w:space="0" w:color="auto"/>
      </w:divBdr>
    </w:div>
    <w:div w:id="2046980029">
      <w:bodyDiv w:val="1"/>
      <w:marLeft w:val="0"/>
      <w:marRight w:val="0"/>
      <w:marTop w:val="0"/>
      <w:marBottom w:val="0"/>
      <w:divBdr>
        <w:top w:val="none" w:sz="0" w:space="0" w:color="auto"/>
        <w:left w:val="none" w:sz="0" w:space="0" w:color="auto"/>
        <w:bottom w:val="none" w:sz="0" w:space="0" w:color="auto"/>
        <w:right w:val="none" w:sz="0" w:space="0" w:color="auto"/>
      </w:divBdr>
    </w:div>
    <w:div w:id="2119371327">
      <w:bodyDiv w:val="1"/>
      <w:marLeft w:val="0"/>
      <w:marRight w:val="0"/>
      <w:marTop w:val="0"/>
      <w:marBottom w:val="0"/>
      <w:divBdr>
        <w:top w:val="none" w:sz="0" w:space="0" w:color="auto"/>
        <w:left w:val="none" w:sz="0" w:space="0" w:color="auto"/>
        <w:bottom w:val="none" w:sz="0" w:space="0" w:color="auto"/>
        <w:right w:val="none" w:sz="0" w:space="0" w:color="auto"/>
      </w:divBdr>
    </w:div>
    <w:div w:id="21243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staoberri.eus/perfil-del-contratant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04699-04C9-4C37-B1B0-99FC6A8E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83</Pages>
  <Words>20436</Words>
  <Characters>112402</Characters>
  <Application>Microsoft Office Word</Application>
  <DocSecurity>0</DocSecurity>
  <Lines>936</Lines>
  <Paragraphs>265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Ibone Santamaria</dc:creator>
  <cp:lastModifiedBy>Ana González</cp:lastModifiedBy>
  <cp:revision>14</cp:revision>
  <cp:lastPrinted>2022-02-07T13:49:00Z</cp:lastPrinted>
  <dcterms:created xsi:type="dcterms:W3CDTF">2022-02-03T14:11:00Z</dcterms:created>
  <dcterms:modified xsi:type="dcterms:W3CDTF">2022-02-07T14:20:00Z</dcterms:modified>
</cp:coreProperties>
</file>